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FFBB2" w14:textId="698A7BB1" w:rsidR="00A145AE" w:rsidRPr="00A145AE" w:rsidRDefault="003A77F4" w:rsidP="00A145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46BDBB3" wp14:editId="4AB3B00D">
            <wp:simplePos x="0" y="0"/>
            <wp:positionH relativeFrom="margin">
              <wp:posOffset>2247900</wp:posOffset>
            </wp:positionH>
            <wp:positionV relativeFrom="page">
              <wp:posOffset>405765</wp:posOffset>
            </wp:positionV>
            <wp:extent cx="377952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448" y="21023"/>
                <wp:lineTo x="2144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gfw_0408_rgb_1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5AE" w:rsidRPr="00A145AE">
        <w:rPr>
          <w:rFonts w:ascii="Arial" w:hAnsi="Arial" w:cs="Arial"/>
          <w:b/>
          <w:sz w:val="24"/>
          <w:szCs w:val="24"/>
        </w:rPr>
        <w:t>Wahlen zum Deutschen Bundestag 2021</w:t>
      </w:r>
    </w:p>
    <w:p w14:paraId="6A75C121" w14:textId="77777777" w:rsidR="003A77F4" w:rsidRDefault="00A145AE" w:rsidP="00A145A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A77F4">
        <w:rPr>
          <w:rFonts w:ascii="Arial" w:hAnsi="Arial" w:cs="Arial"/>
          <w:b/>
          <w:sz w:val="32"/>
          <w:szCs w:val="32"/>
        </w:rPr>
        <w:t xml:space="preserve">Erwartungen der BAGFW </w:t>
      </w:r>
    </w:p>
    <w:p w14:paraId="06F7B834" w14:textId="427F0A18" w:rsidR="00A145AE" w:rsidRPr="003A77F4" w:rsidRDefault="00A145AE" w:rsidP="00A145A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A77F4">
        <w:rPr>
          <w:rFonts w:ascii="Arial" w:hAnsi="Arial" w:cs="Arial"/>
          <w:b/>
          <w:sz w:val="32"/>
          <w:szCs w:val="32"/>
        </w:rPr>
        <w:t>an die Bundespolitik der 20. Legislaturperiode</w:t>
      </w:r>
    </w:p>
    <w:p w14:paraId="686262E1" w14:textId="446138FA" w:rsidR="00A145AE" w:rsidRDefault="00A145AE" w:rsidP="00A145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B32545" w14:textId="023AE408" w:rsidR="003A77F4" w:rsidRDefault="003A77F4" w:rsidP="00A145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77F4">
        <w:rPr>
          <w:rFonts w:ascii="Arial-BoldMT" w:eastAsia="Calibri" w:hAnsi="Arial-BoldMT" w:cs="Arial-BoldMT"/>
          <w:b/>
          <w:bCs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2F3720" wp14:editId="7C41456D">
                <wp:simplePos x="0" y="0"/>
                <wp:positionH relativeFrom="column">
                  <wp:posOffset>-119380</wp:posOffset>
                </wp:positionH>
                <wp:positionV relativeFrom="paragraph">
                  <wp:posOffset>196850</wp:posOffset>
                </wp:positionV>
                <wp:extent cx="6240780" cy="3435350"/>
                <wp:effectExtent l="0" t="0" r="2667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34353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F7C2B" id="Rechteck 2" o:spid="_x0000_s1026" style="position:absolute;margin-left:-9.4pt;margin-top:15.5pt;width:491.4pt;height:270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" fillcolor="#4472c4" strokecolor="#2f528f" strokeweight="1pt"/>
            </w:pict>
          </mc:Fallback>
        </mc:AlternateContent>
      </w:r>
    </w:p>
    <w:p w14:paraId="5D13379C" w14:textId="644D3D70" w:rsidR="003A77F4" w:rsidRPr="00A145AE" w:rsidRDefault="003A77F4" w:rsidP="00A145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C9B82B" w14:textId="07D3070A" w:rsidR="00AA2B15" w:rsidRPr="003A77F4" w:rsidRDefault="00F2569A" w:rsidP="4B067549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3A77F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Teilhabe durch gemeinwohlorientierte </w:t>
      </w:r>
      <w:r w:rsidR="008C1318" w:rsidRPr="003A77F4">
        <w:rPr>
          <w:rFonts w:ascii="Arial" w:hAnsi="Arial" w:cs="Arial"/>
          <w:b/>
          <w:bCs/>
          <w:color w:val="FFFFFF" w:themeColor="background1"/>
          <w:sz w:val="32"/>
          <w:szCs w:val="32"/>
        </w:rPr>
        <w:t>Digitalisierung</w:t>
      </w:r>
      <w:r w:rsidRPr="003A77F4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5BC9B82C" w14:textId="62A7981A" w:rsidR="00AA2B15" w:rsidRPr="003A77F4" w:rsidRDefault="00AA2B15" w:rsidP="00AA2B15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14:paraId="5BC9B82E" w14:textId="2995975F" w:rsidR="008C1318" w:rsidRPr="003A77F4" w:rsidRDefault="008C1318" w:rsidP="00A145AE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b/>
          <w:bCs/>
          <w:color w:val="FFFFFF" w:themeColor="background1"/>
        </w:rPr>
      </w:pPr>
      <w:r w:rsidRPr="003A77F4">
        <w:rPr>
          <w:rFonts w:ascii="Arial" w:eastAsia="Calibri" w:hAnsi="Arial" w:cs="Arial"/>
          <w:b/>
          <w:bCs/>
          <w:color w:val="FFFFFF" w:themeColor="background1"/>
        </w:rPr>
        <w:t xml:space="preserve">Wir </w:t>
      </w:r>
      <w:r w:rsidR="00A145AE" w:rsidRPr="003A77F4">
        <w:rPr>
          <w:rFonts w:ascii="Arial" w:eastAsia="Calibri" w:hAnsi="Arial" w:cs="Arial"/>
          <w:b/>
          <w:bCs/>
          <w:color w:val="FFFFFF" w:themeColor="background1"/>
        </w:rPr>
        <w:t xml:space="preserve">erwarten klare Schritte zu </w:t>
      </w:r>
      <w:r w:rsidRPr="003A77F4">
        <w:rPr>
          <w:rFonts w:ascii="Arial" w:eastAsia="Calibri" w:hAnsi="Arial" w:cs="Arial"/>
          <w:b/>
          <w:bCs/>
          <w:color w:val="FFFFFF" w:themeColor="background1"/>
        </w:rPr>
        <w:t>eine</w:t>
      </w:r>
      <w:r w:rsidR="00A145AE" w:rsidRPr="003A77F4">
        <w:rPr>
          <w:rFonts w:ascii="Arial" w:eastAsia="Calibri" w:hAnsi="Arial" w:cs="Arial"/>
          <w:b/>
          <w:bCs/>
          <w:color w:val="FFFFFF" w:themeColor="background1"/>
        </w:rPr>
        <w:t>r</w:t>
      </w:r>
      <w:r w:rsidRPr="003A77F4">
        <w:rPr>
          <w:rFonts w:ascii="Arial" w:eastAsia="Calibri" w:hAnsi="Arial" w:cs="Arial"/>
          <w:b/>
          <w:bCs/>
          <w:color w:val="FFFFFF" w:themeColor="background1"/>
        </w:rPr>
        <w:t xml:space="preserve"> soziale</w:t>
      </w:r>
      <w:r w:rsidR="00A145AE" w:rsidRPr="003A77F4">
        <w:rPr>
          <w:rFonts w:ascii="Arial" w:eastAsia="Calibri" w:hAnsi="Arial" w:cs="Arial"/>
          <w:b/>
          <w:bCs/>
          <w:color w:val="FFFFFF" w:themeColor="background1"/>
        </w:rPr>
        <w:t>n</w:t>
      </w:r>
      <w:r w:rsidRPr="003A77F4">
        <w:rPr>
          <w:rFonts w:ascii="Arial" w:eastAsia="Calibri" w:hAnsi="Arial" w:cs="Arial"/>
          <w:b/>
          <w:bCs/>
          <w:color w:val="FFFFFF" w:themeColor="background1"/>
        </w:rPr>
        <w:t xml:space="preserve"> und gemeinwohlorientierte</w:t>
      </w:r>
      <w:r w:rsidR="00A145AE" w:rsidRPr="003A77F4">
        <w:rPr>
          <w:rFonts w:ascii="Arial" w:eastAsia="Calibri" w:hAnsi="Arial" w:cs="Arial"/>
          <w:b/>
          <w:bCs/>
          <w:color w:val="FFFFFF" w:themeColor="background1"/>
        </w:rPr>
        <w:t>n</w:t>
      </w:r>
      <w:r w:rsidRPr="003A77F4">
        <w:rPr>
          <w:rFonts w:ascii="Arial" w:eastAsia="Calibri" w:hAnsi="Arial" w:cs="Arial"/>
          <w:b/>
          <w:bCs/>
          <w:color w:val="FFFFFF" w:themeColor="background1"/>
        </w:rPr>
        <w:t xml:space="preserve"> </w:t>
      </w:r>
      <w:r w:rsidR="008348CE" w:rsidRPr="003A77F4">
        <w:rPr>
          <w:rFonts w:ascii="Arial" w:eastAsia="Calibri" w:hAnsi="Arial" w:cs="Arial"/>
          <w:b/>
          <w:bCs/>
          <w:color w:val="FFFFFF" w:themeColor="background1"/>
        </w:rPr>
        <w:t>Digitalisierung</w:t>
      </w:r>
      <w:r w:rsidRPr="003A77F4">
        <w:rPr>
          <w:rFonts w:ascii="Arial" w:eastAsia="Calibri" w:hAnsi="Arial" w:cs="Arial"/>
          <w:b/>
          <w:bCs/>
          <w:color w:val="FFFFFF" w:themeColor="background1"/>
        </w:rPr>
        <w:t xml:space="preserve">, die sich an den Menschen ausrichtet. Digitalisierungsprozesse dürfen nicht die gesellschaftliche Teilhabe einzelner Gruppen erschweren, sondern müssen </w:t>
      </w:r>
      <w:r w:rsidR="00462F4D" w:rsidRPr="003A77F4">
        <w:rPr>
          <w:rFonts w:ascii="Arial" w:eastAsia="Calibri" w:hAnsi="Arial" w:cs="Arial"/>
          <w:b/>
          <w:bCs/>
          <w:color w:val="FFFFFF" w:themeColor="background1"/>
        </w:rPr>
        <w:t xml:space="preserve">zu mehr Partizipationsmöglichkeiten </w:t>
      </w:r>
      <w:r w:rsidR="00533692" w:rsidRPr="003A77F4">
        <w:rPr>
          <w:rFonts w:ascii="Arial" w:eastAsia="Calibri" w:hAnsi="Arial" w:cs="Arial"/>
          <w:b/>
          <w:bCs/>
          <w:color w:val="FFFFFF" w:themeColor="background1"/>
        </w:rPr>
        <w:t xml:space="preserve">für alle </w:t>
      </w:r>
      <w:r w:rsidR="00462F4D" w:rsidRPr="003A77F4">
        <w:rPr>
          <w:rFonts w:ascii="Arial" w:eastAsia="Calibri" w:hAnsi="Arial" w:cs="Arial"/>
          <w:b/>
          <w:bCs/>
          <w:color w:val="FFFFFF" w:themeColor="background1"/>
        </w:rPr>
        <w:t>führen</w:t>
      </w:r>
      <w:r w:rsidRPr="003A77F4">
        <w:rPr>
          <w:rFonts w:ascii="Arial" w:eastAsia="Calibri" w:hAnsi="Arial" w:cs="Arial"/>
          <w:b/>
          <w:bCs/>
          <w:color w:val="FFFFFF" w:themeColor="background1"/>
        </w:rPr>
        <w:t>.</w:t>
      </w:r>
    </w:p>
    <w:p w14:paraId="3CD357BC" w14:textId="0E0E12EF" w:rsidR="0087589D" w:rsidRPr="003A77F4" w:rsidRDefault="0087589D" w:rsidP="0087589D">
      <w:pPr>
        <w:pStyle w:val="Listenabsatz"/>
        <w:spacing w:after="0" w:line="240" w:lineRule="auto"/>
        <w:ind w:left="360"/>
        <w:rPr>
          <w:rFonts w:ascii="Arial" w:eastAsia="Calibri" w:hAnsi="Arial" w:cs="Arial"/>
          <w:b/>
          <w:bCs/>
          <w:color w:val="FFFFFF" w:themeColor="background1"/>
        </w:rPr>
      </w:pPr>
    </w:p>
    <w:p w14:paraId="096982D8" w14:textId="75BB62FE" w:rsidR="00A145AE" w:rsidRPr="003A77F4" w:rsidRDefault="00FE6A8B" w:rsidP="00A145AE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b/>
          <w:bCs/>
          <w:color w:val="FFFFFF" w:themeColor="background1"/>
        </w:rPr>
      </w:pPr>
      <w:r w:rsidRPr="003A77F4">
        <w:rPr>
          <w:rFonts w:ascii="Arial" w:eastAsia="Calibri" w:hAnsi="Arial" w:cs="Arial"/>
          <w:b/>
          <w:bCs/>
          <w:color w:val="FFFFFF" w:themeColor="background1"/>
        </w:rPr>
        <w:t>Wir erwarten</w:t>
      </w:r>
      <w:r w:rsidR="00A145AE" w:rsidRPr="003A77F4">
        <w:rPr>
          <w:rFonts w:ascii="Arial" w:eastAsia="Calibri" w:hAnsi="Arial" w:cs="Arial"/>
          <w:b/>
          <w:bCs/>
          <w:color w:val="FFFFFF" w:themeColor="background1"/>
        </w:rPr>
        <w:t xml:space="preserve"> die Stärkung der Vielfalt im Netz und freien Zugang zu Wissen </w:t>
      </w:r>
      <w:r w:rsidR="0087589D" w:rsidRPr="003A77F4">
        <w:rPr>
          <w:rFonts w:ascii="Arial" w:eastAsia="Calibri" w:hAnsi="Arial" w:cs="Arial"/>
          <w:b/>
          <w:bCs/>
          <w:color w:val="FFFFFF" w:themeColor="background1"/>
        </w:rPr>
        <w:t>und Dienstleistungen.</w:t>
      </w:r>
    </w:p>
    <w:p w14:paraId="41835356" w14:textId="77777777" w:rsidR="0087589D" w:rsidRPr="003A77F4" w:rsidRDefault="0087589D" w:rsidP="0087589D">
      <w:pPr>
        <w:spacing w:after="0" w:line="240" w:lineRule="auto"/>
        <w:rPr>
          <w:rFonts w:ascii="Arial" w:eastAsia="Calibri" w:hAnsi="Arial" w:cs="Arial"/>
          <w:b/>
          <w:bCs/>
          <w:color w:val="FFFFFF" w:themeColor="background1"/>
        </w:rPr>
      </w:pPr>
    </w:p>
    <w:p w14:paraId="77FEC2C6" w14:textId="3EE91820" w:rsidR="0087589D" w:rsidRPr="003A77F4" w:rsidRDefault="00FE6A8B" w:rsidP="0087589D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b/>
          <w:color w:val="FFFFFF" w:themeColor="background1"/>
        </w:rPr>
      </w:pPr>
      <w:r w:rsidRPr="003A77F4">
        <w:rPr>
          <w:rFonts w:ascii="Arial" w:eastAsia="Calibri" w:hAnsi="Arial" w:cs="Arial"/>
          <w:b/>
          <w:color w:val="FFFFFF" w:themeColor="background1"/>
        </w:rPr>
        <w:t>Wir erwarten</w:t>
      </w:r>
      <w:r w:rsidR="0087589D" w:rsidRPr="003A77F4">
        <w:rPr>
          <w:rFonts w:ascii="Arial" w:eastAsia="Calibri" w:hAnsi="Arial" w:cs="Arial"/>
          <w:b/>
          <w:color w:val="FFFFFF" w:themeColor="background1"/>
        </w:rPr>
        <w:t xml:space="preserve"> den Ausbau und die Förderung digitaler Angebote im Rahmen der sozialen Dienstle</w:t>
      </w:r>
      <w:r w:rsidRPr="003A77F4">
        <w:rPr>
          <w:rFonts w:ascii="Arial" w:eastAsia="Calibri" w:hAnsi="Arial" w:cs="Arial"/>
          <w:b/>
          <w:color w:val="FFFFFF" w:themeColor="background1"/>
        </w:rPr>
        <w:t>istungen und eine verbesserte Finanzierung der Digitalisierungsprozesse in der Freien Wohlfahrtspflege.</w:t>
      </w:r>
    </w:p>
    <w:p w14:paraId="6E1B1378" w14:textId="77777777" w:rsidR="00593E8B" w:rsidRPr="003A77F4" w:rsidRDefault="00593E8B" w:rsidP="00F2569A">
      <w:pPr>
        <w:pStyle w:val="Listenabsatz"/>
        <w:rPr>
          <w:rFonts w:ascii="Arial" w:eastAsia="Calibri" w:hAnsi="Arial" w:cs="Arial"/>
          <w:b/>
          <w:color w:val="FFFFFF" w:themeColor="background1"/>
        </w:rPr>
      </w:pPr>
    </w:p>
    <w:p w14:paraId="1C6BC96D" w14:textId="5CA4BF0E" w:rsidR="00593E8B" w:rsidRPr="003A77F4" w:rsidRDefault="00593E8B" w:rsidP="0087589D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b/>
          <w:color w:val="FFFFFF" w:themeColor="background1"/>
        </w:rPr>
      </w:pPr>
      <w:r w:rsidRPr="003A77F4">
        <w:rPr>
          <w:rFonts w:ascii="Arial" w:eastAsia="Calibri" w:hAnsi="Arial" w:cs="Arial"/>
          <w:b/>
          <w:color w:val="FFFFFF" w:themeColor="background1"/>
        </w:rPr>
        <w:t>Wir erwarten den Ausbau von Förder</w:t>
      </w:r>
      <w:r w:rsidR="00A547BB" w:rsidRPr="003A77F4">
        <w:rPr>
          <w:rFonts w:ascii="Arial" w:eastAsia="Calibri" w:hAnsi="Arial" w:cs="Arial"/>
          <w:b/>
          <w:color w:val="FFFFFF" w:themeColor="background1"/>
        </w:rPr>
        <w:t>programmen</w:t>
      </w:r>
      <w:r w:rsidR="00882AEC" w:rsidRPr="003A77F4">
        <w:rPr>
          <w:rFonts w:ascii="Arial" w:eastAsia="Calibri" w:hAnsi="Arial" w:cs="Arial"/>
          <w:b/>
          <w:color w:val="FFFFFF" w:themeColor="background1"/>
        </w:rPr>
        <w:t xml:space="preserve"> in Bezug auf Digitalisierung </w:t>
      </w:r>
      <w:r w:rsidR="002D1F3B" w:rsidRPr="003A77F4">
        <w:rPr>
          <w:rFonts w:ascii="Arial" w:eastAsia="Calibri" w:hAnsi="Arial" w:cs="Arial"/>
          <w:b/>
          <w:color w:val="FFFFFF" w:themeColor="background1"/>
        </w:rPr>
        <w:t xml:space="preserve">speziell </w:t>
      </w:r>
      <w:r w:rsidR="00882AEC" w:rsidRPr="003A77F4">
        <w:rPr>
          <w:rFonts w:ascii="Arial" w:eastAsia="Calibri" w:hAnsi="Arial" w:cs="Arial"/>
          <w:b/>
          <w:color w:val="FFFFFF" w:themeColor="background1"/>
        </w:rPr>
        <w:t>in der Kinder- und Jugendhilfe.</w:t>
      </w:r>
    </w:p>
    <w:p w14:paraId="19231A97" w14:textId="77777777" w:rsidR="00FE6A8B" w:rsidRPr="003A77F4" w:rsidRDefault="00FE6A8B" w:rsidP="00FE6A8B">
      <w:pPr>
        <w:pStyle w:val="Listenabsatz"/>
        <w:rPr>
          <w:rFonts w:ascii="Arial" w:eastAsia="Calibri" w:hAnsi="Arial" w:cs="Arial"/>
          <w:b/>
          <w:color w:val="FFFFFF" w:themeColor="background1"/>
        </w:rPr>
      </w:pPr>
    </w:p>
    <w:p w14:paraId="2F56B99E" w14:textId="0F4F5E84" w:rsidR="00FE6A8B" w:rsidRPr="003A77F4" w:rsidRDefault="00FE6A8B" w:rsidP="0087589D">
      <w:pPr>
        <w:pStyle w:val="Listenabsatz"/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b/>
          <w:color w:val="FFFFFF" w:themeColor="background1"/>
        </w:rPr>
      </w:pPr>
      <w:r w:rsidRPr="003A77F4">
        <w:rPr>
          <w:rFonts w:ascii="Arial" w:eastAsia="Calibri" w:hAnsi="Arial" w:cs="Arial"/>
          <w:b/>
          <w:color w:val="FFFFFF" w:themeColor="background1"/>
        </w:rPr>
        <w:t xml:space="preserve">Wir erwarten die durchgehende Anbindung der Langzeitpflege an die </w:t>
      </w:r>
      <w:proofErr w:type="spellStart"/>
      <w:r w:rsidRPr="003A77F4">
        <w:rPr>
          <w:rFonts w:ascii="Arial" w:eastAsia="Calibri" w:hAnsi="Arial" w:cs="Arial"/>
          <w:b/>
          <w:color w:val="FFFFFF" w:themeColor="background1"/>
        </w:rPr>
        <w:t>Telematikinfrastruktur</w:t>
      </w:r>
      <w:proofErr w:type="spellEnd"/>
      <w:r w:rsidRPr="003A77F4">
        <w:rPr>
          <w:rFonts w:ascii="Arial" w:eastAsia="Calibri" w:hAnsi="Arial" w:cs="Arial"/>
          <w:b/>
          <w:color w:val="FFFFFF" w:themeColor="background1"/>
        </w:rPr>
        <w:t>.</w:t>
      </w:r>
    </w:p>
    <w:p w14:paraId="5BC9B82F" w14:textId="77777777" w:rsidR="002A72FC" w:rsidRDefault="002A72FC" w:rsidP="00AA2B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5854988" w14:textId="77777777" w:rsidR="003A77F4" w:rsidRDefault="003A77F4" w:rsidP="00AA2B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F1F10C" w14:textId="77777777" w:rsidR="003A77F4" w:rsidRDefault="003A77F4" w:rsidP="003A77F4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3A77F4" w:rsidSect="003A77F4">
          <w:headerReference w:type="default" r:id="rId14"/>
          <w:footerReference w:type="default" r:id="rId15"/>
          <w:footerReference w:type="first" r:id="rId16"/>
          <w:pgSz w:w="11906" w:h="16838" w:code="9"/>
          <w:pgMar w:top="2552" w:right="1134" w:bottom="964" w:left="1418" w:header="709" w:footer="709" w:gutter="0"/>
          <w:cols w:space="708"/>
          <w:titlePg/>
          <w:docGrid w:linePitch="360"/>
        </w:sectPr>
      </w:pPr>
    </w:p>
    <w:p w14:paraId="5BC9B831" w14:textId="1563609B" w:rsidR="008C1318" w:rsidRPr="003C3149" w:rsidRDefault="00A145AE" w:rsidP="003A77F4">
      <w:p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3C3149">
        <w:rPr>
          <w:rFonts w:ascii="Arial" w:hAnsi="Arial" w:cs="Arial"/>
          <w:sz w:val="21"/>
          <w:szCs w:val="21"/>
        </w:rPr>
        <w:t xml:space="preserve">(1) </w:t>
      </w:r>
      <w:r w:rsidR="003A77F4" w:rsidRPr="003C3149">
        <w:rPr>
          <w:rFonts w:ascii="Arial" w:hAnsi="Arial" w:cs="Arial"/>
          <w:sz w:val="21"/>
          <w:szCs w:val="21"/>
        </w:rPr>
        <w:tab/>
      </w:r>
      <w:r w:rsidR="008C1318" w:rsidRPr="003C3149">
        <w:rPr>
          <w:rFonts w:ascii="Arial" w:hAnsi="Arial" w:cs="Arial"/>
          <w:sz w:val="21"/>
          <w:szCs w:val="21"/>
        </w:rPr>
        <w:t>Digitale Teilha</w:t>
      </w:r>
      <w:r w:rsidR="00FE6A8B" w:rsidRPr="003C3149">
        <w:rPr>
          <w:rFonts w:ascii="Arial" w:hAnsi="Arial" w:cs="Arial"/>
          <w:sz w:val="21"/>
          <w:szCs w:val="21"/>
        </w:rPr>
        <w:t xml:space="preserve">be stellt heute – das war in den Phasen des </w:t>
      </w:r>
      <w:proofErr w:type="spellStart"/>
      <w:r w:rsidR="00FE6A8B" w:rsidRPr="003C3149">
        <w:rPr>
          <w:rFonts w:ascii="Arial" w:hAnsi="Arial" w:cs="Arial"/>
          <w:sz w:val="21"/>
          <w:szCs w:val="21"/>
        </w:rPr>
        <w:t>Lockdowns</w:t>
      </w:r>
      <w:proofErr w:type="spellEnd"/>
      <w:r w:rsidR="008C1318" w:rsidRPr="003C3149">
        <w:rPr>
          <w:rFonts w:ascii="Arial" w:hAnsi="Arial" w:cs="Arial"/>
          <w:sz w:val="21"/>
          <w:szCs w:val="21"/>
        </w:rPr>
        <w:t xml:space="preserve"> </w:t>
      </w:r>
      <w:r w:rsidR="008348CE" w:rsidRPr="003C3149">
        <w:rPr>
          <w:rFonts w:ascii="Arial" w:hAnsi="Arial" w:cs="Arial"/>
          <w:sz w:val="21"/>
          <w:szCs w:val="21"/>
        </w:rPr>
        <w:t>besonders</w:t>
      </w:r>
      <w:r w:rsidR="008C1318" w:rsidRPr="003C3149">
        <w:rPr>
          <w:rFonts w:ascii="Arial" w:hAnsi="Arial" w:cs="Arial"/>
          <w:sz w:val="21"/>
          <w:szCs w:val="21"/>
        </w:rPr>
        <w:t xml:space="preserve"> erlebbar – eine Grundvoraussetzung für soziale Teilhabe dar. Prozesse, wie die Umsetzung des OZG</w:t>
      </w:r>
      <w:r w:rsidR="00752CE9" w:rsidRPr="003C3149">
        <w:rPr>
          <w:rFonts w:ascii="Arial" w:hAnsi="Arial" w:cs="Arial"/>
          <w:sz w:val="21"/>
          <w:szCs w:val="21"/>
        </w:rPr>
        <w:t>,</w:t>
      </w:r>
      <w:r w:rsidR="008C1318" w:rsidRPr="003C3149">
        <w:rPr>
          <w:rFonts w:ascii="Arial" w:hAnsi="Arial" w:cs="Arial"/>
          <w:sz w:val="21"/>
          <w:szCs w:val="21"/>
        </w:rPr>
        <w:t xml:space="preserve"> verstä</w:t>
      </w:r>
      <w:r w:rsidR="000E08FF" w:rsidRPr="003C3149">
        <w:rPr>
          <w:rFonts w:ascii="Arial" w:hAnsi="Arial" w:cs="Arial"/>
          <w:sz w:val="21"/>
          <w:szCs w:val="21"/>
        </w:rPr>
        <w:t>r</w:t>
      </w:r>
      <w:r w:rsidR="008C1318" w:rsidRPr="003C3149">
        <w:rPr>
          <w:rFonts w:ascii="Arial" w:hAnsi="Arial" w:cs="Arial"/>
          <w:sz w:val="21"/>
          <w:szCs w:val="21"/>
        </w:rPr>
        <w:t>ken dies</w:t>
      </w:r>
      <w:r w:rsidR="007666DB" w:rsidRPr="003C3149">
        <w:rPr>
          <w:rFonts w:ascii="Arial" w:hAnsi="Arial" w:cs="Arial"/>
          <w:sz w:val="21"/>
          <w:szCs w:val="21"/>
        </w:rPr>
        <w:t>e Entwicklung</w:t>
      </w:r>
      <w:r w:rsidR="008C1318" w:rsidRPr="003C3149">
        <w:rPr>
          <w:rFonts w:ascii="Arial" w:hAnsi="Arial" w:cs="Arial"/>
          <w:sz w:val="21"/>
          <w:szCs w:val="21"/>
        </w:rPr>
        <w:t xml:space="preserve">. Daher </w:t>
      </w:r>
      <w:r w:rsidR="000E08FF" w:rsidRPr="003C3149">
        <w:rPr>
          <w:rFonts w:ascii="Arial" w:hAnsi="Arial" w:cs="Arial"/>
          <w:sz w:val="21"/>
          <w:szCs w:val="21"/>
        </w:rPr>
        <w:t>müssen</w:t>
      </w:r>
      <w:r w:rsidR="008C1318" w:rsidRPr="003C3149">
        <w:rPr>
          <w:rFonts w:ascii="Arial" w:hAnsi="Arial" w:cs="Arial"/>
          <w:sz w:val="21"/>
          <w:szCs w:val="21"/>
        </w:rPr>
        <w:t xml:space="preserve"> der Zugang </w:t>
      </w:r>
      <w:bookmarkStart w:id="0" w:name="_Hlk56762008"/>
      <w:r w:rsidR="00752CE9" w:rsidRPr="003C3149">
        <w:rPr>
          <w:rFonts w:ascii="Arial" w:hAnsi="Arial" w:cs="Arial"/>
          <w:sz w:val="21"/>
          <w:szCs w:val="21"/>
        </w:rPr>
        <w:t xml:space="preserve">zu </w:t>
      </w:r>
      <w:bookmarkEnd w:id="0"/>
      <w:r w:rsidR="008C1318" w:rsidRPr="003C3149">
        <w:rPr>
          <w:rFonts w:ascii="Arial" w:hAnsi="Arial" w:cs="Arial"/>
          <w:sz w:val="21"/>
          <w:szCs w:val="21"/>
        </w:rPr>
        <w:t>digitale</w:t>
      </w:r>
      <w:r w:rsidR="00752CE9" w:rsidRPr="003C3149">
        <w:rPr>
          <w:rFonts w:ascii="Arial" w:hAnsi="Arial" w:cs="Arial"/>
          <w:sz w:val="21"/>
          <w:szCs w:val="21"/>
        </w:rPr>
        <w:t>n</w:t>
      </w:r>
      <w:r w:rsidR="008C1318" w:rsidRPr="003C3149">
        <w:rPr>
          <w:rFonts w:ascii="Arial" w:hAnsi="Arial" w:cs="Arial"/>
          <w:sz w:val="21"/>
          <w:szCs w:val="21"/>
        </w:rPr>
        <w:t xml:space="preserve"> Medien </w:t>
      </w:r>
      <w:r w:rsidR="00752CE9" w:rsidRPr="003C3149">
        <w:rPr>
          <w:rFonts w:ascii="Arial" w:hAnsi="Arial" w:cs="Arial"/>
          <w:sz w:val="21"/>
          <w:szCs w:val="21"/>
        </w:rPr>
        <w:t xml:space="preserve">und deren Nutzung </w:t>
      </w:r>
      <w:r w:rsidR="008C1318" w:rsidRPr="003C3149">
        <w:rPr>
          <w:rFonts w:ascii="Arial" w:hAnsi="Arial" w:cs="Arial"/>
          <w:sz w:val="21"/>
          <w:szCs w:val="21"/>
        </w:rPr>
        <w:t xml:space="preserve">allen Bürgerinnen und Bürgern </w:t>
      </w:r>
      <w:r w:rsidR="00067128" w:rsidRPr="003C3149">
        <w:rPr>
          <w:rFonts w:ascii="Arial" w:hAnsi="Arial" w:cs="Arial"/>
          <w:sz w:val="21"/>
          <w:szCs w:val="21"/>
        </w:rPr>
        <w:t xml:space="preserve">barrierefrei </w:t>
      </w:r>
      <w:r w:rsidR="008C1318" w:rsidRPr="003C3149">
        <w:rPr>
          <w:rFonts w:ascii="Arial" w:hAnsi="Arial" w:cs="Arial"/>
          <w:sz w:val="21"/>
          <w:szCs w:val="21"/>
        </w:rPr>
        <w:t>mögli</w:t>
      </w:r>
      <w:r w:rsidR="00067128" w:rsidRPr="003C3149">
        <w:rPr>
          <w:rFonts w:ascii="Arial" w:hAnsi="Arial" w:cs="Arial"/>
          <w:sz w:val="21"/>
          <w:szCs w:val="21"/>
        </w:rPr>
        <w:t>ch sein</w:t>
      </w:r>
      <w:r w:rsidR="00AA1702" w:rsidRPr="003C3149">
        <w:rPr>
          <w:rFonts w:ascii="Arial" w:hAnsi="Arial" w:cs="Arial"/>
          <w:sz w:val="21"/>
          <w:szCs w:val="21"/>
        </w:rPr>
        <w:t>.</w:t>
      </w:r>
      <w:r w:rsidR="00190647" w:rsidRPr="003C3149">
        <w:rPr>
          <w:rFonts w:ascii="Arial" w:hAnsi="Arial" w:cs="Arial"/>
          <w:sz w:val="21"/>
          <w:szCs w:val="21"/>
        </w:rPr>
        <w:t xml:space="preserve"> Durch die pandemiebedingte</w:t>
      </w:r>
      <w:r w:rsidR="0087589D" w:rsidRPr="003C3149">
        <w:rPr>
          <w:rFonts w:ascii="Arial" w:hAnsi="Arial" w:cs="Arial"/>
          <w:sz w:val="21"/>
          <w:szCs w:val="21"/>
        </w:rPr>
        <w:t>n</w:t>
      </w:r>
      <w:r w:rsidR="00190647" w:rsidRPr="003C3149">
        <w:rPr>
          <w:rFonts w:ascii="Arial" w:hAnsi="Arial" w:cs="Arial"/>
          <w:sz w:val="21"/>
          <w:szCs w:val="21"/>
        </w:rPr>
        <w:t xml:space="preserve"> Entwicklungen sind </w:t>
      </w:r>
      <w:r w:rsidR="00301545" w:rsidRPr="003C3149">
        <w:rPr>
          <w:rFonts w:ascii="Arial" w:eastAsia="Calibri" w:hAnsi="Arial" w:cs="Arial"/>
          <w:sz w:val="21"/>
          <w:szCs w:val="21"/>
        </w:rPr>
        <w:t xml:space="preserve">bestimmte </w:t>
      </w:r>
      <w:r w:rsidR="00190647" w:rsidRPr="003C3149">
        <w:rPr>
          <w:rFonts w:ascii="Arial" w:hAnsi="Arial" w:cs="Arial"/>
          <w:sz w:val="21"/>
          <w:szCs w:val="21"/>
        </w:rPr>
        <w:t>Zielgruppen teilweise von noch stärkerer Ungleichheit und Ausgrenzung betroffen (z.B. ältere Menschen</w:t>
      </w:r>
      <w:r w:rsidR="002D1F3B" w:rsidRPr="003C3149">
        <w:rPr>
          <w:rFonts w:ascii="Arial" w:eastAsia="Calibri" w:hAnsi="Arial" w:cs="Arial"/>
          <w:sz w:val="21"/>
          <w:szCs w:val="21"/>
        </w:rPr>
        <w:t>, junge Menschen, die am Online-Unterricht aus unterschiedlichen Gründen nicht partizipieren können</w:t>
      </w:r>
      <w:r w:rsidR="00190647" w:rsidRPr="003C3149">
        <w:rPr>
          <w:rFonts w:ascii="Arial" w:eastAsia="Calibri" w:hAnsi="Arial" w:cs="Arial"/>
          <w:sz w:val="21"/>
          <w:szCs w:val="21"/>
        </w:rPr>
        <w:t>).</w:t>
      </w:r>
      <w:r w:rsidR="00301545" w:rsidRPr="003C3149">
        <w:rPr>
          <w:rFonts w:ascii="Arial" w:eastAsia="Calibri" w:hAnsi="Arial" w:cs="Arial"/>
          <w:sz w:val="21"/>
          <w:szCs w:val="21"/>
        </w:rPr>
        <w:t xml:space="preserve"> Bewohner</w:t>
      </w:r>
      <w:r w:rsidR="00FD01BA" w:rsidRPr="003C3149">
        <w:rPr>
          <w:rFonts w:ascii="Arial" w:eastAsia="Calibri" w:hAnsi="Arial" w:cs="Arial"/>
          <w:sz w:val="21"/>
          <w:szCs w:val="21"/>
        </w:rPr>
        <w:t>/</w:t>
      </w:r>
      <w:r w:rsidR="00301545" w:rsidRPr="003C3149">
        <w:rPr>
          <w:rFonts w:ascii="Arial" w:eastAsia="Calibri" w:hAnsi="Arial" w:cs="Arial"/>
          <w:sz w:val="21"/>
          <w:szCs w:val="21"/>
        </w:rPr>
        <w:t>innen von Gemeinschaftsunterkünften oder Obdachlose</w:t>
      </w:r>
      <w:r w:rsidR="00190647" w:rsidRPr="003C3149">
        <w:rPr>
          <w:rFonts w:ascii="Arial" w:eastAsia="Calibri" w:hAnsi="Arial" w:cs="Arial"/>
          <w:sz w:val="21"/>
          <w:szCs w:val="21"/>
        </w:rPr>
        <w:t>).</w:t>
      </w:r>
      <w:r w:rsidR="00190647" w:rsidRPr="003C3149">
        <w:rPr>
          <w:rFonts w:ascii="Arial" w:hAnsi="Arial" w:cs="Arial"/>
          <w:sz w:val="21"/>
          <w:szCs w:val="21"/>
        </w:rPr>
        <w:t xml:space="preserve"> Diesen Entwicklungen muss durch die Bereitstellung niedrigschwellige</w:t>
      </w:r>
      <w:r w:rsidR="009A12C9" w:rsidRPr="003C3149">
        <w:rPr>
          <w:rFonts w:ascii="Arial" w:hAnsi="Arial" w:cs="Arial"/>
          <w:sz w:val="21"/>
          <w:szCs w:val="21"/>
        </w:rPr>
        <w:t>r</w:t>
      </w:r>
      <w:r w:rsidR="00190647" w:rsidRPr="003C3149">
        <w:rPr>
          <w:rFonts w:ascii="Arial" w:hAnsi="Arial" w:cs="Arial"/>
          <w:sz w:val="21"/>
          <w:szCs w:val="21"/>
        </w:rPr>
        <w:t>, qualitätsgesicherte</w:t>
      </w:r>
      <w:r w:rsidR="009A12C9" w:rsidRPr="003C3149">
        <w:rPr>
          <w:rFonts w:ascii="Arial" w:hAnsi="Arial" w:cs="Arial"/>
          <w:sz w:val="21"/>
          <w:szCs w:val="21"/>
        </w:rPr>
        <w:t>r</w:t>
      </w:r>
      <w:r w:rsidR="00190647" w:rsidRPr="003C3149">
        <w:rPr>
          <w:rFonts w:ascii="Arial" w:hAnsi="Arial" w:cs="Arial"/>
          <w:sz w:val="21"/>
          <w:szCs w:val="21"/>
        </w:rPr>
        <w:t xml:space="preserve"> digitale</w:t>
      </w:r>
      <w:r w:rsidR="009A12C9" w:rsidRPr="003C3149">
        <w:rPr>
          <w:rFonts w:ascii="Arial" w:hAnsi="Arial" w:cs="Arial"/>
          <w:sz w:val="21"/>
          <w:szCs w:val="21"/>
        </w:rPr>
        <w:t>r</w:t>
      </w:r>
      <w:r w:rsidR="00190647" w:rsidRPr="003C3149">
        <w:rPr>
          <w:rFonts w:ascii="Arial" w:hAnsi="Arial" w:cs="Arial"/>
          <w:sz w:val="21"/>
          <w:szCs w:val="21"/>
        </w:rPr>
        <w:t xml:space="preserve"> Angebote begegnet werden.</w:t>
      </w:r>
      <w:r w:rsidR="0087589D" w:rsidRPr="003C3149">
        <w:rPr>
          <w:rFonts w:ascii="Arial" w:hAnsi="Arial" w:cs="Arial"/>
          <w:sz w:val="21"/>
          <w:szCs w:val="21"/>
        </w:rPr>
        <w:t xml:space="preserve"> </w:t>
      </w:r>
      <w:r w:rsidR="00067128" w:rsidRPr="003C3149">
        <w:rPr>
          <w:rFonts w:ascii="Arial" w:hAnsi="Arial" w:cs="Arial"/>
          <w:sz w:val="21"/>
          <w:szCs w:val="21"/>
        </w:rPr>
        <w:t>Hierzu zählt, dass digitale Teilhabe res</w:t>
      </w:r>
      <w:r w:rsidR="000E08FF" w:rsidRPr="003C3149">
        <w:rPr>
          <w:rFonts w:ascii="Arial" w:hAnsi="Arial" w:cs="Arial"/>
          <w:sz w:val="21"/>
          <w:szCs w:val="21"/>
        </w:rPr>
        <w:t>s</w:t>
      </w:r>
      <w:r w:rsidR="00067128" w:rsidRPr="003C3149">
        <w:rPr>
          <w:rFonts w:ascii="Arial" w:hAnsi="Arial" w:cs="Arial"/>
          <w:sz w:val="21"/>
          <w:szCs w:val="21"/>
        </w:rPr>
        <w:t>ourcenunabhängig möglich sein muss. So müssen beispiels</w:t>
      </w:r>
      <w:r w:rsidR="00067128" w:rsidRPr="003C3149">
        <w:rPr>
          <w:rFonts w:ascii="Arial" w:hAnsi="Arial" w:cs="Arial"/>
          <w:sz w:val="21"/>
          <w:szCs w:val="21"/>
        </w:rPr>
        <w:t>weise die Kosten für die Teilhabe an digitalen Angeboten in den Regelsätzen</w:t>
      </w:r>
      <w:r w:rsidR="007666DB" w:rsidRPr="003C3149">
        <w:rPr>
          <w:rFonts w:ascii="Arial" w:hAnsi="Arial" w:cs="Arial"/>
          <w:sz w:val="21"/>
          <w:szCs w:val="21"/>
        </w:rPr>
        <w:t xml:space="preserve"> des SGB II</w:t>
      </w:r>
      <w:r w:rsidR="00593E8B" w:rsidRPr="003C3149">
        <w:rPr>
          <w:rFonts w:ascii="Arial" w:eastAsia="Calibri" w:hAnsi="Arial" w:cs="Arial"/>
          <w:sz w:val="21"/>
          <w:szCs w:val="21"/>
        </w:rPr>
        <w:t>,</w:t>
      </w:r>
      <w:r w:rsidR="007666DB" w:rsidRPr="003C3149">
        <w:rPr>
          <w:rFonts w:ascii="Arial" w:hAnsi="Arial" w:cs="Arial"/>
          <w:sz w:val="21"/>
          <w:szCs w:val="21"/>
        </w:rPr>
        <w:t xml:space="preserve"> SGB XII </w:t>
      </w:r>
      <w:r w:rsidR="00593E8B" w:rsidRPr="003C3149">
        <w:rPr>
          <w:rFonts w:ascii="Arial" w:eastAsia="Calibri" w:hAnsi="Arial" w:cs="Arial"/>
          <w:sz w:val="21"/>
          <w:szCs w:val="21"/>
        </w:rPr>
        <w:t xml:space="preserve">und des </w:t>
      </w:r>
      <w:proofErr w:type="spellStart"/>
      <w:r w:rsidR="00593E8B" w:rsidRPr="003C3149">
        <w:rPr>
          <w:rFonts w:ascii="Arial" w:eastAsia="Calibri" w:hAnsi="Arial" w:cs="Arial"/>
          <w:sz w:val="21"/>
          <w:szCs w:val="21"/>
        </w:rPr>
        <w:t>AsylBLG</w:t>
      </w:r>
      <w:proofErr w:type="spellEnd"/>
      <w:r w:rsidR="00593E8B" w:rsidRPr="003C3149">
        <w:rPr>
          <w:rFonts w:ascii="Arial" w:eastAsia="Calibri" w:hAnsi="Arial" w:cs="Arial"/>
          <w:sz w:val="21"/>
          <w:szCs w:val="21"/>
        </w:rPr>
        <w:t xml:space="preserve"> </w:t>
      </w:r>
      <w:r w:rsidR="00200672" w:rsidRPr="003C3149">
        <w:rPr>
          <w:rFonts w:ascii="Arial" w:hAnsi="Arial" w:cs="Arial"/>
          <w:sz w:val="21"/>
          <w:szCs w:val="21"/>
        </w:rPr>
        <w:t>sow</w:t>
      </w:r>
      <w:r w:rsidRPr="003C3149">
        <w:rPr>
          <w:rFonts w:ascii="Arial" w:hAnsi="Arial" w:cs="Arial"/>
          <w:sz w:val="21"/>
          <w:szCs w:val="21"/>
        </w:rPr>
        <w:t>i</w:t>
      </w:r>
      <w:r w:rsidR="00200672" w:rsidRPr="003C3149">
        <w:rPr>
          <w:rFonts w:ascii="Arial" w:hAnsi="Arial" w:cs="Arial"/>
          <w:sz w:val="21"/>
          <w:szCs w:val="21"/>
        </w:rPr>
        <w:t xml:space="preserve">e in den </w:t>
      </w:r>
      <w:r w:rsidR="00842D8C" w:rsidRPr="003C3149">
        <w:rPr>
          <w:rFonts w:ascii="Arial" w:hAnsi="Arial" w:cs="Arial"/>
          <w:sz w:val="21"/>
          <w:szCs w:val="21"/>
        </w:rPr>
        <w:t>(</w:t>
      </w:r>
      <w:r w:rsidR="00200672" w:rsidRPr="003C3149">
        <w:rPr>
          <w:rFonts w:ascii="Arial" w:hAnsi="Arial" w:cs="Arial"/>
          <w:sz w:val="21"/>
          <w:szCs w:val="21"/>
        </w:rPr>
        <w:t>Re</w:t>
      </w:r>
      <w:r w:rsidR="00842D8C" w:rsidRPr="003C3149">
        <w:rPr>
          <w:rFonts w:ascii="Arial" w:hAnsi="Arial" w:cs="Arial"/>
          <w:sz w:val="21"/>
          <w:szCs w:val="21"/>
        </w:rPr>
        <w:t>-)F</w:t>
      </w:r>
      <w:r w:rsidR="00200672" w:rsidRPr="003C3149">
        <w:rPr>
          <w:rFonts w:ascii="Arial" w:hAnsi="Arial" w:cs="Arial"/>
          <w:sz w:val="21"/>
          <w:szCs w:val="21"/>
        </w:rPr>
        <w:t>i</w:t>
      </w:r>
      <w:r w:rsidR="00842D8C" w:rsidRPr="003C3149">
        <w:rPr>
          <w:rFonts w:ascii="Arial" w:hAnsi="Arial" w:cs="Arial"/>
          <w:sz w:val="21"/>
          <w:szCs w:val="21"/>
        </w:rPr>
        <w:t>n</w:t>
      </w:r>
      <w:r w:rsidR="00200672" w:rsidRPr="003C3149">
        <w:rPr>
          <w:rFonts w:ascii="Arial" w:hAnsi="Arial" w:cs="Arial"/>
          <w:sz w:val="21"/>
          <w:szCs w:val="21"/>
        </w:rPr>
        <w:t>anzierungssystemen der Pfleg</w:t>
      </w:r>
      <w:r w:rsidR="00842D8C" w:rsidRPr="003C3149">
        <w:rPr>
          <w:rFonts w:ascii="Arial" w:hAnsi="Arial" w:cs="Arial"/>
          <w:sz w:val="21"/>
          <w:szCs w:val="21"/>
        </w:rPr>
        <w:t xml:space="preserve">e </w:t>
      </w:r>
      <w:r w:rsidR="007666DB" w:rsidRPr="003C3149">
        <w:rPr>
          <w:rFonts w:ascii="Arial" w:hAnsi="Arial" w:cs="Arial"/>
          <w:sz w:val="21"/>
          <w:szCs w:val="21"/>
        </w:rPr>
        <w:t>Berücksichtigung finden</w:t>
      </w:r>
      <w:r w:rsidR="00595DB9" w:rsidRPr="003C3149">
        <w:rPr>
          <w:rFonts w:ascii="Arial" w:hAnsi="Arial" w:cs="Arial"/>
          <w:sz w:val="21"/>
          <w:szCs w:val="21"/>
        </w:rPr>
        <w:t xml:space="preserve"> (z.B. WLAN, mobile Endgeräte</w:t>
      </w:r>
      <w:r w:rsidR="00595DB9" w:rsidRPr="003C3149">
        <w:rPr>
          <w:rFonts w:ascii="Arial" w:eastAsia="Calibri" w:hAnsi="Arial" w:cs="Arial"/>
          <w:sz w:val="21"/>
          <w:szCs w:val="21"/>
        </w:rPr>
        <w:t>)</w:t>
      </w:r>
      <w:r w:rsidR="0087589D" w:rsidRPr="003C3149">
        <w:rPr>
          <w:rFonts w:ascii="Arial" w:eastAsia="Calibri" w:hAnsi="Arial" w:cs="Arial"/>
          <w:sz w:val="21"/>
          <w:szCs w:val="21"/>
        </w:rPr>
        <w:t>.</w:t>
      </w:r>
      <w:r w:rsidR="00301545" w:rsidRPr="003C3149">
        <w:rPr>
          <w:rFonts w:ascii="Arial" w:eastAsia="Calibri" w:hAnsi="Arial" w:cs="Arial"/>
          <w:sz w:val="21"/>
          <w:szCs w:val="21"/>
        </w:rPr>
        <w:t xml:space="preserve"> Es muss aber auch künftig eine Wahlmöglichkeit gegeben sein und (gerade für ältere Menschen) Teilhabe durch nicht-digitale Angebote ermöglich</w:t>
      </w:r>
      <w:r w:rsidR="00C03DA9" w:rsidRPr="003C3149">
        <w:rPr>
          <w:rFonts w:ascii="Arial" w:eastAsia="Calibri" w:hAnsi="Arial" w:cs="Arial"/>
          <w:sz w:val="21"/>
          <w:szCs w:val="21"/>
        </w:rPr>
        <w:t>t</w:t>
      </w:r>
      <w:r w:rsidR="00301545" w:rsidRPr="003C3149">
        <w:rPr>
          <w:rFonts w:ascii="Arial" w:eastAsia="Calibri" w:hAnsi="Arial" w:cs="Arial"/>
          <w:sz w:val="21"/>
          <w:szCs w:val="21"/>
        </w:rPr>
        <w:t xml:space="preserve"> werden</w:t>
      </w:r>
      <w:r w:rsidR="0087589D" w:rsidRPr="003C3149">
        <w:rPr>
          <w:rFonts w:ascii="Arial" w:hAnsi="Arial" w:cs="Arial"/>
          <w:sz w:val="21"/>
          <w:szCs w:val="21"/>
        </w:rPr>
        <w:t>.</w:t>
      </w:r>
      <w:r w:rsidR="004A1F54" w:rsidRPr="003C3149">
        <w:rPr>
          <w:rFonts w:ascii="Arial" w:hAnsi="Arial" w:cs="Arial"/>
          <w:sz w:val="21"/>
          <w:szCs w:val="21"/>
        </w:rPr>
        <w:t xml:space="preserve"> Darüber hinaus bedarf es des flächendeckenden Breitband- und Mobilfunkausbaus.</w:t>
      </w:r>
    </w:p>
    <w:p w14:paraId="3CD8DD29" w14:textId="26ADF921" w:rsidR="00CC263E" w:rsidRPr="003C3149" w:rsidRDefault="00CC263E" w:rsidP="003A77F4">
      <w:pPr>
        <w:spacing w:after="0" w:line="240" w:lineRule="auto"/>
        <w:ind w:left="426"/>
        <w:rPr>
          <w:rFonts w:ascii="Arial" w:eastAsia="Calibri" w:hAnsi="Arial" w:cs="Arial"/>
          <w:sz w:val="21"/>
          <w:szCs w:val="21"/>
        </w:rPr>
      </w:pPr>
      <w:r w:rsidRPr="003C3149">
        <w:rPr>
          <w:rFonts w:ascii="Arial" w:hAnsi="Arial" w:cs="Arial"/>
          <w:sz w:val="21"/>
          <w:szCs w:val="21"/>
        </w:rPr>
        <w:t>Die Wohlfahrtsverbände sind in die digitale Prozessgestaltung von sozialen Verwaltungsleistungen im Rahmen der OZG-Umsetzung umfassend einzubinden.</w:t>
      </w:r>
    </w:p>
    <w:p w14:paraId="7EB59CD3" w14:textId="69BB04FC" w:rsidR="00FE6A8B" w:rsidRPr="003C3149" w:rsidRDefault="00FE6A8B" w:rsidP="003A77F4">
      <w:pPr>
        <w:spacing w:after="0" w:line="240" w:lineRule="auto"/>
        <w:ind w:left="426"/>
        <w:rPr>
          <w:rFonts w:ascii="Arial" w:eastAsia="Calibri" w:hAnsi="Arial" w:cs="Arial"/>
          <w:sz w:val="21"/>
          <w:szCs w:val="21"/>
        </w:rPr>
      </w:pPr>
      <w:r w:rsidRPr="003C3149">
        <w:rPr>
          <w:rFonts w:ascii="Arial" w:eastAsia="Calibri" w:hAnsi="Arial" w:cs="Arial"/>
          <w:sz w:val="21"/>
          <w:szCs w:val="21"/>
        </w:rPr>
        <w:t xml:space="preserve">Es bedarf digitaler </w:t>
      </w:r>
      <w:r w:rsidR="008C1318" w:rsidRPr="003C3149">
        <w:rPr>
          <w:rFonts w:ascii="Arial" w:eastAsia="Calibri" w:hAnsi="Arial" w:cs="Arial"/>
          <w:sz w:val="21"/>
          <w:szCs w:val="21"/>
        </w:rPr>
        <w:t xml:space="preserve">Kompetenzen </w:t>
      </w:r>
      <w:r w:rsidR="00067128" w:rsidRPr="003C3149">
        <w:rPr>
          <w:rFonts w:ascii="Arial" w:eastAsia="Calibri" w:hAnsi="Arial" w:cs="Arial"/>
          <w:sz w:val="21"/>
          <w:szCs w:val="21"/>
        </w:rPr>
        <w:t xml:space="preserve">und digitaler Resilienz, um selbstbestimmt die digitalen </w:t>
      </w:r>
      <w:r w:rsidR="000E08FF" w:rsidRPr="003C3149">
        <w:rPr>
          <w:rFonts w:ascii="Arial" w:eastAsia="Calibri" w:hAnsi="Arial" w:cs="Arial"/>
          <w:sz w:val="21"/>
          <w:szCs w:val="21"/>
        </w:rPr>
        <w:t>Angebote</w:t>
      </w:r>
      <w:r w:rsidR="00067128" w:rsidRPr="003C3149">
        <w:rPr>
          <w:rFonts w:ascii="Arial" w:eastAsia="Calibri" w:hAnsi="Arial" w:cs="Arial"/>
          <w:sz w:val="21"/>
          <w:szCs w:val="21"/>
        </w:rPr>
        <w:t xml:space="preserve"> und </w:t>
      </w:r>
      <w:r w:rsidR="000E08FF" w:rsidRPr="003C3149">
        <w:rPr>
          <w:rFonts w:ascii="Arial" w:eastAsia="Calibri" w:hAnsi="Arial" w:cs="Arial"/>
          <w:sz w:val="21"/>
          <w:szCs w:val="21"/>
        </w:rPr>
        <w:t>Dienstleistungen</w:t>
      </w:r>
      <w:r w:rsidR="00067128" w:rsidRPr="003C3149">
        <w:rPr>
          <w:rFonts w:ascii="Arial" w:eastAsia="Calibri" w:hAnsi="Arial" w:cs="Arial"/>
          <w:sz w:val="21"/>
          <w:szCs w:val="21"/>
        </w:rPr>
        <w:t xml:space="preserve"> nutzen</w:t>
      </w:r>
      <w:r w:rsidR="0087589D" w:rsidRPr="003C3149">
        <w:rPr>
          <w:rFonts w:ascii="Arial" w:eastAsia="Calibri" w:hAnsi="Arial" w:cs="Arial"/>
          <w:sz w:val="21"/>
          <w:szCs w:val="21"/>
        </w:rPr>
        <w:t xml:space="preserve"> zu können</w:t>
      </w:r>
      <w:r w:rsidR="00067128" w:rsidRPr="003C3149">
        <w:rPr>
          <w:rFonts w:ascii="Arial" w:eastAsia="Calibri" w:hAnsi="Arial" w:cs="Arial"/>
          <w:sz w:val="21"/>
          <w:szCs w:val="21"/>
        </w:rPr>
        <w:t xml:space="preserve">. </w:t>
      </w:r>
      <w:r w:rsidR="000E08FF" w:rsidRPr="003C3149">
        <w:rPr>
          <w:rFonts w:ascii="Arial" w:eastAsia="Calibri" w:hAnsi="Arial" w:cs="Arial"/>
          <w:sz w:val="21"/>
          <w:szCs w:val="21"/>
        </w:rPr>
        <w:t>Dieser</w:t>
      </w:r>
      <w:r w:rsidR="00067128" w:rsidRPr="003C3149">
        <w:rPr>
          <w:rFonts w:ascii="Arial" w:eastAsia="Calibri" w:hAnsi="Arial" w:cs="Arial"/>
          <w:sz w:val="21"/>
          <w:szCs w:val="21"/>
        </w:rPr>
        <w:t xml:space="preserve"> Bedarf muss in den </w:t>
      </w:r>
      <w:r w:rsidR="000E08FF" w:rsidRPr="003C3149">
        <w:rPr>
          <w:rFonts w:ascii="Arial" w:eastAsia="Calibri" w:hAnsi="Arial" w:cs="Arial"/>
          <w:sz w:val="21"/>
          <w:szCs w:val="21"/>
        </w:rPr>
        <w:t>schulischen</w:t>
      </w:r>
      <w:r w:rsidR="00067128" w:rsidRPr="003C3149">
        <w:rPr>
          <w:rFonts w:ascii="Arial" w:eastAsia="Calibri" w:hAnsi="Arial" w:cs="Arial"/>
          <w:sz w:val="21"/>
          <w:szCs w:val="21"/>
        </w:rPr>
        <w:t xml:space="preserve"> und außerschulischen Bildungsangeboten </w:t>
      </w:r>
      <w:r w:rsidR="00752CE9" w:rsidRPr="003C3149">
        <w:rPr>
          <w:rFonts w:ascii="Arial" w:eastAsia="Calibri" w:hAnsi="Arial" w:cs="Arial"/>
          <w:sz w:val="21"/>
          <w:szCs w:val="21"/>
        </w:rPr>
        <w:t>Berücksichtigung finden</w:t>
      </w:r>
      <w:r w:rsidR="001D62DF" w:rsidRPr="003C3149">
        <w:rPr>
          <w:rFonts w:ascii="Arial" w:eastAsia="Calibri" w:hAnsi="Arial" w:cs="Arial"/>
          <w:sz w:val="21"/>
          <w:szCs w:val="21"/>
        </w:rPr>
        <w:t xml:space="preserve"> und mit entsprechenden Angeboten </w:t>
      </w:r>
      <w:r w:rsidR="001D62DF" w:rsidRPr="003C3149">
        <w:rPr>
          <w:rFonts w:ascii="Arial" w:eastAsia="Calibri" w:hAnsi="Arial" w:cs="Arial"/>
          <w:sz w:val="21"/>
          <w:szCs w:val="21"/>
        </w:rPr>
        <w:lastRenderedPageBreak/>
        <w:t>unterlegt sein</w:t>
      </w:r>
      <w:r w:rsidR="00067128" w:rsidRPr="003C3149">
        <w:rPr>
          <w:rFonts w:ascii="Arial" w:eastAsia="Calibri" w:hAnsi="Arial" w:cs="Arial"/>
          <w:sz w:val="21"/>
          <w:szCs w:val="21"/>
        </w:rPr>
        <w:t xml:space="preserve">, da ohne diese Kompetenzen und auch die Fähigkeit zum kritischen Hinterfragen keine </w:t>
      </w:r>
      <w:r w:rsidR="00CA1CAD" w:rsidRPr="003C3149">
        <w:rPr>
          <w:rFonts w:ascii="Arial" w:eastAsia="Calibri" w:hAnsi="Arial" w:cs="Arial"/>
          <w:sz w:val="21"/>
          <w:szCs w:val="21"/>
        </w:rPr>
        <w:t>digitale Teil</w:t>
      </w:r>
      <w:r w:rsidR="006C59BE">
        <w:rPr>
          <w:rFonts w:ascii="Arial" w:eastAsia="Calibri" w:hAnsi="Arial" w:cs="Arial"/>
          <w:sz w:val="21"/>
          <w:szCs w:val="21"/>
        </w:rPr>
        <w:t>-</w:t>
      </w:r>
      <w:r w:rsidR="00CA1CAD" w:rsidRPr="003C3149">
        <w:rPr>
          <w:rFonts w:ascii="Arial" w:eastAsia="Calibri" w:hAnsi="Arial" w:cs="Arial"/>
          <w:sz w:val="21"/>
          <w:szCs w:val="21"/>
        </w:rPr>
        <w:t xml:space="preserve">habe und somit auch keine </w:t>
      </w:r>
      <w:r w:rsidR="00067128" w:rsidRPr="003C3149">
        <w:rPr>
          <w:rFonts w:ascii="Arial" w:eastAsia="Calibri" w:hAnsi="Arial" w:cs="Arial"/>
          <w:sz w:val="21"/>
          <w:szCs w:val="21"/>
        </w:rPr>
        <w:t>gemeinwohlori</w:t>
      </w:r>
      <w:r w:rsidR="000E08FF" w:rsidRPr="003C3149">
        <w:rPr>
          <w:rFonts w:ascii="Arial" w:eastAsia="Calibri" w:hAnsi="Arial" w:cs="Arial"/>
          <w:sz w:val="21"/>
          <w:szCs w:val="21"/>
        </w:rPr>
        <w:t>e</w:t>
      </w:r>
      <w:r w:rsidR="00067128" w:rsidRPr="003C3149">
        <w:rPr>
          <w:rFonts w:ascii="Arial" w:eastAsia="Calibri" w:hAnsi="Arial" w:cs="Arial"/>
          <w:sz w:val="21"/>
          <w:szCs w:val="21"/>
        </w:rPr>
        <w:t xml:space="preserve">ntierte Digitalisierung </w:t>
      </w:r>
      <w:r w:rsidR="000E08FF" w:rsidRPr="003C3149">
        <w:rPr>
          <w:rFonts w:ascii="Arial" w:eastAsia="Calibri" w:hAnsi="Arial" w:cs="Arial"/>
          <w:sz w:val="21"/>
          <w:szCs w:val="21"/>
        </w:rPr>
        <w:t>möglich</w:t>
      </w:r>
      <w:r w:rsidR="00067128" w:rsidRPr="003C3149">
        <w:rPr>
          <w:rFonts w:ascii="Arial" w:eastAsia="Calibri" w:hAnsi="Arial" w:cs="Arial"/>
          <w:sz w:val="21"/>
          <w:szCs w:val="21"/>
        </w:rPr>
        <w:t xml:space="preserve"> ist.</w:t>
      </w:r>
      <w:r w:rsidRPr="003C3149">
        <w:rPr>
          <w:rFonts w:ascii="Arial" w:eastAsia="Calibri" w:hAnsi="Arial" w:cs="Arial"/>
          <w:sz w:val="21"/>
          <w:szCs w:val="21"/>
        </w:rPr>
        <w:t xml:space="preserve"> Neben passgenauen Bildungs- und Beratungs</w:t>
      </w:r>
      <w:bookmarkStart w:id="1" w:name="_GoBack"/>
      <w:bookmarkEnd w:id="1"/>
      <w:r w:rsidRPr="003C3149">
        <w:rPr>
          <w:rFonts w:ascii="Arial" w:eastAsia="Calibri" w:hAnsi="Arial" w:cs="Arial"/>
          <w:sz w:val="21"/>
          <w:szCs w:val="21"/>
        </w:rPr>
        <w:t xml:space="preserve">angeboten zur Stärkung der digitalen Teilhabe braucht es außerdem Angebote digitaler Assistenz, die </w:t>
      </w:r>
      <w:proofErr w:type="spellStart"/>
      <w:r w:rsidRPr="003C3149">
        <w:rPr>
          <w:rFonts w:ascii="Arial" w:eastAsia="Calibri" w:hAnsi="Arial" w:cs="Arial"/>
          <w:sz w:val="21"/>
          <w:szCs w:val="21"/>
        </w:rPr>
        <w:t>responsiv</w:t>
      </w:r>
      <w:proofErr w:type="spellEnd"/>
      <w:r w:rsidRPr="003C3149">
        <w:rPr>
          <w:rFonts w:ascii="Arial" w:eastAsia="Calibri" w:hAnsi="Arial" w:cs="Arial"/>
          <w:sz w:val="21"/>
          <w:szCs w:val="21"/>
        </w:rPr>
        <w:t xml:space="preserve"> die gerade für alte und Menschen </w:t>
      </w:r>
      <w:r w:rsidR="002D1F3B" w:rsidRPr="003C3149">
        <w:rPr>
          <w:rFonts w:ascii="Arial" w:eastAsia="Calibri" w:hAnsi="Arial" w:cs="Arial"/>
          <w:sz w:val="21"/>
          <w:szCs w:val="21"/>
        </w:rPr>
        <w:t xml:space="preserve">mit Behinderung </w:t>
      </w:r>
      <w:r w:rsidRPr="003C3149">
        <w:rPr>
          <w:rFonts w:ascii="Arial" w:eastAsia="Calibri" w:hAnsi="Arial" w:cs="Arial"/>
          <w:sz w:val="21"/>
          <w:szCs w:val="21"/>
        </w:rPr>
        <w:t>existierenden digitalen Barrieren überwinden.</w:t>
      </w:r>
    </w:p>
    <w:p w14:paraId="5BC9B833" w14:textId="77777777" w:rsidR="00462F4D" w:rsidRPr="003C3149" w:rsidRDefault="00462F4D" w:rsidP="003A77F4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3E419ABB" w14:textId="16448219" w:rsidR="00193C10" w:rsidRPr="003C3149" w:rsidRDefault="00A145AE" w:rsidP="003A77F4">
      <w:pPr>
        <w:spacing w:after="0" w:line="24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3C3149">
        <w:rPr>
          <w:rFonts w:ascii="Arial" w:eastAsia="Calibri" w:hAnsi="Arial" w:cs="Arial"/>
          <w:sz w:val="21"/>
          <w:szCs w:val="21"/>
        </w:rPr>
        <w:t xml:space="preserve">(2) </w:t>
      </w:r>
      <w:r w:rsidR="003A77F4" w:rsidRPr="003C3149">
        <w:rPr>
          <w:rFonts w:ascii="Arial" w:eastAsia="Calibri" w:hAnsi="Arial" w:cs="Arial"/>
          <w:sz w:val="21"/>
          <w:szCs w:val="21"/>
        </w:rPr>
        <w:tab/>
      </w:r>
      <w:r w:rsidR="00462F4D" w:rsidRPr="003C3149">
        <w:rPr>
          <w:rFonts w:ascii="Arial" w:eastAsia="Calibri" w:hAnsi="Arial" w:cs="Arial"/>
          <w:sz w:val="21"/>
          <w:szCs w:val="21"/>
        </w:rPr>
        <w:t xml:space="preserve">Eine gemeinwohlorientierte Digitalisierung erfordert </w:t>
      </w:r>
      <w:r w:rsidR="0087589D" w:rsidRPr="003C3149">
        <w:rPr>
          <w:rFonts w:ascii="Arial" w:eastAsia="Calibri" w:hAnsi="Arial" w:cs="Arial"/>
          <w:sz w:val="21"/>
          <w:szCs w:val="21"/>
        </w:rPr>
        <w:t xml:space="preserve">neben barrierefreier Zugänglichkeit auch </w:t>
      </w:r>
      <w:r w:rsidR="00462F4D" w:rsidRPr="003C3149">
        <w:rPr>
          <w:rFonts w:ascii="Arial" w:eastAsia="Calibri" w:hAnsi="Arial" w:cs="Arial"/>
          <w:sz w:val="21"/>
          <w:szCs w:val="21"/>
        </w:rPr>
        <w:t xml:space="preserve">Vielfalt </w:t>
      </w:r>
      <w:r w:rsidR="00874FD9" w:rsidRPr="003C3149">
        <w:rPr>
          <w:rFonts w:ascii="Arial" w:eastAsia="Calibri" w:hAnsi="Arial" w:cs="Arial"/>
          <w:sz w:val="21"/>
          <w:szCs w:val="21"/>
        </w:rPr>
        <w:t xml:space="preserve">an digitalen Angeboten </w:t>
      </w:r>
      <w:r w:rsidR="00462F4D" w:rsidRPr="003C3149">
        <w:rPr>
          <w:rFonts w:ascii="Arial" w:eastAsia="Calibri" w:hAnsi="Arial" w:cs="Arial"/>
          <w:sz w:val="21"/>
          <w:szCs w:val="21"/>
        </w:rPr>
        <w:t>und Transparenz</w:t>
      </w:r>
      <w:r w:rsidR="00874FD9" w:rsidRPr="003C3149">
        <w:rPr>
          <w:rFonts w:ascii="Arial" w:eastAsia="Calibri" w:hAnsi="Arial" w:cs="Arial"/>
          <w:sz w:val="21"/>
          <w:szCs w:val="21"/>
        </w:rPr>
        <w:t xml:space="preserve"> </w:t>
      </w:r>
      <w:r w:rsidR="000E51FB" w:rsidRPr="003C3149">
        <w:rPr>
          <w:rFonts w:ascii="Arial" w:eastAsia="Calibri" w:hAnsi="Arial" w:cs="Arial"/>
          <w:sz w:val="21"/>
          <w:szCs w:val="21"/>
        </w:rPr>
        <w:t xml:space="preserve">in Bezug auf die </w:t>
      </w:r>
      <w:r w:rsidR="00874FD9" w:rsidRPr="003C3149">
        <w:rPr>
          <w:rFonts w:ascii="Arial" w:eastAsia="Calibri" w:hAnsi="Arial" w:cs="Arial"/>
          <w:sz w:val="21"/>
          <w:szCs w:val="21"/>
        </w:rPr>
        <w:t>Anbietenden</w:t>
      </w:r>
      <w:r w:rsidR="00462F4D" w:rsidRPr="003C3149">
        <w:rPr>
          <w:rFonts w:ascii="Arial" w:eastAsia="Calibri" w:hAnsi="Arial" w:cs="Arial"/>
          <w:sz w:val="21"/>
          <w:szCs w:val="21"/>
        </w:rPr>
        <w:t xml:space="preserve">. </w:t>
      </w:r>
      <w:r w:rsidR="00F673B3" w:rsidRPr="003C3149">
        <w:rPr>
          <w:rFonts w:ascii="Arial" w:eastAsia="Calibri" w:hAnsi="Arial" w:cs="Arial"/>
          <w:sz w:val="21"/>
          <w:szCs w:val="21"/>
        </w:rPr>
        <w:t>D</w:t>
      </w:r>
      <w:r w:rsidR="00D573B9" w:rsidRPr="003C3149">
        <w:rPr>
          <w:rFonts w:ascii="Arial" w:eastAsia="Calibri" w:hAnsi="Arial" w:cs="Arial"/>
          <w:sz w:val="21"/>
          <w:szCs w:val="21"/>
        </w:rPr>
        <w:t xml:space="preserve">ie Entwicklung und Weiterentwicklung digitaler Angebote sollte dabei </w:t>
      </w:r>
      <w:r w:rsidR="008A1B3C" w:rsidRPr="003C3149">
        <w:rPr>
          <w:rFonts w:ascii="Arial" w:eastAsia="Calibri" w:hAnsi="Arial" w:cs="Arial"/>
          <w:sz w:val="21"/>
          <w:szCs w:val="21"/>
        </w:rPr>
        <w:t xml:space="preserve">in Kooperationen und Netzwerken erfolgen, um so alle Bedarfe abdeckend passgenaue Produkte für unsere </w:t>
      </w:r>
      <w:r w:rsidR="00AD089E" w:rsidRPr="003C3149">
        <w:rPr>
          <w:rFonts w:ascii="Arial" w:eastAsia="Calibri" w:hAnsi="Arial" w:cs="Arial"/>
          <w:sz w:val="21"/>
          <w:szCs w:val="21"/>
        </w:rPr>
        <w:t>Zielgr</w:t>
      </w:r>
      <w:r w:rsidR="00730DE2" w:rsidRPr="003C3149">
        <w:rPr>
          <w:rFonts w:ascii="Arial" w:eastAsia="Calibri" w:hAnsi="Arial" w:cs="Arial"/>
          <w:sz w:val="21"/>
          <w:szCs w:val="21"/>
        </w:rPr>
        <w:t>uppen zu entwickeln.</w:t>
      </w:r>
    </w:p>
    <w:p w14:paraId="5BC9B837" w14:textId="77777777" w:rsidR="00462F4D" w:rsidRPr="003C3149" w:rsidRDefault="00462F4D" w:rsidP="003A77F4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5BC9B83B" w14:textId="23C9F25B" w:rsidR="008348CE" w:rsidRPr="003C3149" w:rsidRDefault="0087589D" w:rsidP="003A77F4">
      <w:pPr>
        <w:spacing w:after="0" w:line="24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3C3149">
        <w:rPr>
          <w:rFonts w:ascii="Arial" w:eastAsia="Calibri" w:hAnsi="Arial" w:cs="Arial"/>
          <w:sz w:val="21"/>
          <w:szCs w:val="21"/>
        </w:rPr>
        <w:t xml:space="preserve">(3) </w:t>
      </w:r>
      <w:r w:rsidR="003A77F4" w:rsidRPr="003C3149">
        <w:rPr>
          <w:rFonts w:ascii="Arial" w:eastAsia="Calibri" w:hAnsi="Arial" w:cs="Arial"/>
          <w:sz w:val="21"/>
          <w:szCs w:val="21"/>
        </w:rPr>
        <w:tab/>
      </w:r>
      <w:r w:rsidR="002B4E2C" w:rsidRPr="003C3149">
        <w:rPr>
          <w:rFonts w:ascii="Arial" w:eastAsia="Calibri" w:hAnsi="Arial" w:cs="Arial"/>
          <w:sz w:val="21"/>
          <w:szCs w:val="21"/>
        </w:rPr>
        <w:t xml:space="preserve">Die Pandemie hat deutlich gemacht, wie notwendig digitale Angebote und </w:t>
      </w:r>
      <w:r w:rsidR="000E08FF" w:rsidRPr="003C3149">
        <w:rPr>
          <w:rFonts w:ascii="Arial" w:eastAsia="Calibri" w:hAnsi="Arial" w:cs="Arial"/>
          <w:sz w:val="21"/>
          <w:szCs w:val="21"/>
        </w:rPr>
        <w:t>Dienstleistungen</w:t>
      </w:r>
      <w:r w:rsidR="002B4E2C" w:rsidRPr="003C3149">
        <w:rPr>
          <w:rFonts w:ascii="Arial" w:eastAsia="Calibri" w:hAnsi="Arial" w:cs="Arial"/>
          <w:sz w:val="21"/>
          <w:szCs w:val="21"/>
        </w:rPr>
        <w:t xml:space="preserve"> für </w:t>
      </w:r>
      <w:r w:rsidR="00FE6A8B" w:rsidRPr="003C3149">
        <w:rPr>
          <w:rFonts w:ascii="Arial" w:eastAsia="Calibri" w:hAnsi="Arial" w:cs="Arial"/>
          <w:sz w:val="21"/>
          <w:szCs w:val="21"/>
        </w:rPr>
        <w:t>Rat- und H</w:t>
      </w:r>
      <w:r w:rsidR="007A2508" w:rsidRPr="003C3149">
        <w:rPr>
          <w:rFonts w:ascii="Arial" w:eastAsia="Calibri" w:hAnsi="Arial" w:cs="Arial"/>
          <w:sz w:val="21"/>
          <w:szCs w:val="21"/>
        </w:rPr>
        <w:t>ilfesuchende</w:t>
      </w:r>
      <w:r w:rsidR="00FE6A8B" w:rsidRPr="003C3149">
        <w:rPr>
          <w:rFonts w:ascii="Arial" w:eastAsia="Calibri" w:hAnsi="Arial" w:cs="Arial"/>
          <w:sz w:val="21"/>
          <w:szCs w:val="21"/>
        </w:rPr>
        <w:t xml:space="preserve"> waren. Punktuell wu</w:t>
      </w:r>
      <w:r w:rsidR="002B4E2C" w:rsidRPr="003C3149">
        <w:rPr>
          <w:rFonts w:ascii="Arial" w:eastAsia="Calibri" w:hAnsi="Arial" w:cs="Arial"/>
          <w:sz w:val="21"/>
          <w:szCs w:val="21"/>
        </w:rPr>
        <w:t xml:space="preserve">rden einzelne </w:t>
      </w:r>
      <w:r w:rsidR="000E08FF" w:rsidRPr="003C3149">
        <w:rPr>
          <w:rFonts w:ascii="Arial" w:eastAsia="Calibri" w:hAnsi="Arial" w:cs="Arial"/>
          <w:sz w:val="21"/>
          <w:szCs w:val="21"/>
        </w:rPr>
        <w:t>Leistungen</w:t>
      </w:r>
      <w:r w:rsidR="002B4E2C" w:rsidRPr="003C3149">
        <w:rPr>
          <w:rFonts w:ascii="Arial" w:eastAsia="Calibri" w:hAnsi="Arial" w:cs="Arial"/>
          <w:sz w:val="21"/>
          <w:szCs w:val="21"/>
        </w:rPr>
        <w:t xml:space="preserve"> und Prozesse bereits digitalisiert. </w:t>
      </w:r>
      <w:r w:rsidR="007666DB" w:rsidRPr="003C3149">
        <w:rPr>
          <w:rFonts w:ascii="Arial" w:eastAsia="Calibri" w:hAnsi="Arial" w:cs="Arial"/>
          <w:sz w:val="21"/>
          <w:szCs w:val="21"/>
        </w:rPr>
        <w:t xml:space="preserve">Einzelne </w:t>
      </w:r>
      <w:r w:rsidR="002B4E2C" w:rsidRPr="003C3149">
        <w:rPr>
          <w:rFonts w:ascii="Arial" w:eastAsia="Calibri" w:hAnsi="Arial" w:cs="Arial"/>
          <w:sz w:val="21"/>
          <w:szCs w:val="21"/>
        </w:rPr>
        <w:t>Beispiele hierfür sind Beratungsangebote</w:t>
      </w:r>
      <w:r w:rsidR="007666DB" w:rsidRPr="003C3149">
        <w:rPr>
          <w:rFonts w:ascii="Arial" w:eastAsia="Calibri" w:hAnsi="Arial" w:cs="Arial"/>
          <w:sz w:val="21"/>
          <w:szCs w:val="21"/>
        </w:rPr>
        <w:t xml:space="preserve"> oder</w:t>
      </w:r>
      <w:r w:rsidR="002B4E2C" w:rsidRPr="003C3149">
        <w:rPr>
          <w:rFonts w:ascii="Arial" w:eastAsia="Calibri" w:hAnsi="Arial" w:cs="Arial"/>
          <w:sz w:val="21"/>
          <w:szCs w:val="21"/>
        </w:rPr>
        <w:t xml:space="preserve"> der Datenaustausch </w:t>
      </w:r>
      <w:r w:rsidR="000E08FF" w:rsidRPr="003C3149">
        <w:rPr>
          <w:rFonts w:ascii="Arial" w:eastAsia="Calibri" w:hAnsi="Arial" w:cs="Arial"/>
          <w:sz w:val="21"/>
          <w:szCs w:val="21"/>
        </w:rPr>
        <w:t>innerhalb</w:t>
      </w:r>
      <w:r w:rsidR="002B4E2C" w:rsidRPr="003C3149">
        <w:rPr>
          <w:rFonts w:ascii="Arial" w:eastAsia="Calibri" w:hAnsi="Arial" w:cs="Arial"/>
          <w:sz w:val="21"/>
          <w:szCs w:val="21"/>
        </w:rPr>
        <w:t xml:space="preserve"> des Pflege- und Gesundheitssystems. An </w:t>
      </w:r>
      <w:r w:rsidR="000E08FF" w:rsidRPr="003C3149">
        <w:rPr>
          <w:rFonts w:ascii="Arial" w:eastAsia="Calibri" w:hAnsi="Arial" w:cs="Arial"/>
          <w:sz w:val="21"/>
          <w:szCs w:val="21"/>
        </w:rPr>
        <w:t>diesen</w:t>
      </w:r>
      <w:r w:rsidR="002B4E2C" w:rsidRPr="003C3149">
        <w:rPr>
          <w:rFonts w:ascii="Arial" w:eastAsia="Calibri" w:hAnsi="Arial" w:cs="Arial"/>
          <w:sz w:val="21"/>
          <w:szCs w:val="21"/>
        </w:rPr>
        <w:t xml:space="preserve"> Beispielen kann man erleben, welcher </w:t>
      </w:r>
      <w:r w:rsidR="000E08FF" w:rsidRPr="003C3149">
        <w:rPr>
          <w:rFonts w:ascii="Arial" w:eastAsia="Calibri" w:hAnsi="Arial" w:cs="Arial"/>
          <w:sz w:val="21"/>
          <w:szCs w:val="21"/>
        </w:rPr>
        <w:t>gesellschaftliche</w:t>
      </w:r>
      <w:r w:rsidR="002B4E2C" w:rsidRPr="003C3149">
        <w:rPr>
          <w:rFonts w:ascii="Arial" w:eastAsia="Calibri" w:hAnsi="Arial" w:cs="Arial"/>
          <w:sz w:val="21"/>
          <w:szCs w:val="21"/>
        </w:rPr>
        <w:t xml:space="preserve"> Mehrwert möglich ist, z.B. die Steigerung der sozialen Versorgung im ländlichen Raum oder die schnellere und effizientere Abstimmung und Kommunikation unterschiedlicher </w:t>
      </w:r>
      <w:r w:rsidR="000E08FF" w:rsidRPr="003C3149">
        <w:rPr>
          <w:rFonts w:ascii="Arial" w:eastAsia="Calibri" w:hAnsi="Arial" w:cs="Arial"/>
          <w:sz w:val="21"/>
          <w:szCs w:val="21"/>
        </w:rPr>
        <w:t>Dienstleister</w:t>
      </w:r>
      <w:r w:rsidR="002B4E2C" w:rsidRPr="003C3149">
        <w:rPr>
          <w:rFonts w:ascii="Arial" w:eastAsia="Calibri" w:hAnsi="Arial" w:cs="Arial"/>
          <w:sz w:val="21"/>
          <w:szCs w:val="21"/>
        </w:rPr>
        <w:t xml:space="preserve"> und damit wiederum ein konkreter Mehrwert für die Menschen, die auf diese Angebote angewiesen sind.</w:t>
      </w:r>
      <w:r w:rsidR="00301545" w:rsidRPr="003C3149">
        <w:rPr>
          <w:rFonts w:ascii="Arial" w:eastAsia="Calibri" w:hAnsi="Arial" w:cs="Arial"/>
          <w:sz w:val="21"/>
          <w:szCs w:val="21"/>
        </w:rPr>
        <w:t xml:space="preserve"> Es wurde aber auch deutlich, wie wichtig der persönliche Kontakt und ein Austausch mit Präsenz </w:t>
      </w:r>
      <w:proofErr w:type="gramStart"/>
      <w:r w:rsidR="00301545" w:rsidRPr="003C3149">
        <w:rPr>
          <w:rFonts w:ascii="Arial" w:eastAsia="Calibri" w:hAnsi="Arial" w:cs="Arial"/>
          <w:sz w:val="21"/>
          <w:szCs w:val="21"/>
        </w:rPr>
        <w:t>ist</w:t>
      </w:r>
      <w:proofErr w:type="gramEnd"/>
      <w:r w:rsidR="00301545" w:rsidRPr="003C3149">
        <w:rPr>
          <w:rFonts w:ascii="Arial" w:eastAsia="Calibri" w:hAnsi="Arial" w:cs="Arial"/>
          <w:sz w:val="21"/>
          <w:szCs w:val="21"/>
        </w:rPr>
        <w:t xml:space="preserve">. Der Ausbau digitaler Angebote darf daher nicht zu deren Lasten gehen. 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Damit der Prozess der Digitalisierung von Angeboten und </w:t>
      </w:r>
      <w:r w:rsidR="000E08FF" w:rsidRPr="003C3149">
        <w:rPr>
          <w:rFonts w:ascii="Arial" w:eastAsia="Calibri" w:hAnsi="Arial" w:cs="Arial"/>
          <w:sz w:val="21"/>
          <w:szCs w:val="21"/>
        </w:rPr>
        <w:t>Dienstleistungen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im Sozialbereich erfolgreich fortgeführt werden kann, bedarf es </w:t>
      </w:r>
      <w:r w:rsidR="00301545" w:rsidRPr="003C3149">
        <w:rPr>
          <w:rFonts w:ascii="Arial" w:eastAsia="Calibri" w:hAnsi="Arial" w:cs="Arial"/>
          <w:sz w:val="21"/>
          <w:szCs w:val="21"/>
        </w:rPr>
        <w:t>daher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zusätzlicher </w:t>
      </w:r>
      <w:r w:rsidR="000E08FF" w:rsidRPr="003C3149">
        <w:rPr>
          <w:rFonts w:ascii="Arial" w:eastAsia="Calibri" w:hAnsi="Arial" w:cs="Arial"/>
          <w:sz w:val="21"/>
          <w:szCs w:val="21"/>
        </w:rPr>
        <w:t>Ressourcen.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</w:t>
      </w:r>
      <w:r w:rsidR="00FE6A8B" w:rsidRPr="003C3149">
        <w:rPr>
          <w:rFonts w:ascii="Arial" w:eastAsia="Calibri" w:hAnsi="Arial" w:cs="Arial"/>
          <w:sz w:val="21"/>
          <w:szCs w:val="21"/>
        </w:rPr>
        <w:t>Es bedarf eigener Förderprogramme</w:t>
      </w:r>
      <w:r w:rsidR="000A5A9A" w:rsidRPr="003C3149">
        <w:rPr>
          <w:rFonts w:ascii="Arial" w:eastAsia="Calibri" w:hAnsi="Arial" w:cs="Arial"/>
          <w:sz w:val="21"/>
          <w:szCs w:val="21"/>
        </w:rPr>
        <w:t xml:space="preserve"> des Bundes</w:t>
      </w:r>
      <w:r w:rsidR="00FE6A8B" w:rsidRPr="003C3149">
        <w:rPr>
          <w:rFonts w:ascii="Arial" w:eastAsia="Calibri" w:hAnsi="Arial" w:cs="Arial"/>
          <w:sz w:val="21"/>
          <w:szCs w:val="21"/>
        </w:rPr>
        <w:t>, die die digitale Infrastruktur</w:t>
      </w:r>
      <w:r w:rsidR="00E53FAA" w:rsidRPr="003C3149">
        <w:rPr>
          <w:rFonts w:ascii="Arial" w:eastAsia="Calibri" w:hAnsi="Arial" w:cs="Arial"/>
          <w:sz w:val="21"/>
          <w:szCs w:val="21"/>
        </w:rPr>
        <w:t xml:space="preserve"> gemeinnütziger</w:t>
      </w:r>
      <w:r w:rsidR="000E08FF" w:rsidRPr="003C3149">
        <w:rPr>
          <w:rFonts w:ascii="Arial" w:eastAsia="Calibri" w:hAnsi="Arial" w:cs="Arial"/>
          <w:sz w:val="21"/>
          <w:szCs w:val="21"/>
        </w:rPr>
        <w:t xml:space="preserve"> Organisationen </w:t>
      </w:r>
      <w:r w:rsidR="00E53FAA" w:rsidRPr="003C3149">
        <w:rPr>
          <w:rFonts w:ascii="Arial" w:eastAsia="Calibri" w:hAnsi="Arial" w:cs="Arial"/>
          <w:sz w:val="21"/>
          <w:szCs w:val="21"/>
        </w:rPr>
        <w:t>stärken</w:t>
      </w:r>
      <w:r w:rsidR="00882AEC" w:rsidRPr="003C3149">
        <w:rPr>
          <w:rFonts w:ascii="Arial" w:eastAsia="Calibri" w:hAnsi="Arial" w:cs="Arial"/>
          <w:sz w:val="21"/>
          <w:szCs w:val="21"/>
        </w:rPr>
        <w:t xml:space="preserve"> und den Fachkräften ermöglicht, sich das nötige </w:t>
      </w:r>
      <w:proofErr w:type="spellStart"/>
      <w:r w:rsidR="00882AEC" w:rsidRPr="003C3149">
        <w:rPr>
          <w:rFonts w:ascii="Arial" w:eastAsia="Calibri" w:hAnsi="Arial" w:cs="Arial"/>
          <w:sz w:val="21"/>
          <w:szCs w:val="21"/>
        </w:rPr>
        <w:t>Know-How</w:t>
      </w:r>
      <w:proofErr w:type="spellEnd"/>
      <w:r w:rsidR="00882AEC" w:rsidRPr="003C3149">
        <w:rPr>
          <w:rFonts w:ascii="Arial" w:eastAsia="Calibri" w:hAnsi="Arial" w:cs="Arial"/>
          <w:sz w:val="21"/>
          <w:szCs w:val="21"/>
        </w:rPr>
        <w:t xml:space="preserve"> und konzeptionelles Wissen anzueignen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. Weiter </w:t>
      </w:r>
      <w:r w:rsidR="000E08FF" w:rsidRPr="003C3149">
        <w:rPr>
          <w:rFonts w:ascii="Arial" w:eastAsia="Calibri" w:hAnsi="Arial" w:cs="Arial"/>
          <w:sz w:val="21"/>
          <w:szCs w:val="21"/>
        </w:rPr>
        <w:t>bedarf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es der Anpassung von </w:t>
      </w:r>
      <w:r w:rsidR="000E08FF" w:rsidRPr="003C3149">
        <w:rPr>
          <w:rFonts w:ascii="Arial" w:eastAsia="Calibri" w:hAnsi="Arial" w:cs="Arial"/>
          <w:sz w:val="21"/>
          <w:szCs w:val="21"/>
        </w:rPr>
        <w:t>bestehenden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</w:t>
      </w:r>
      <w:r w:rsidR="00E53FAA" w:rsidRPr="003C3149">
        <w:rPr>
          <w:rFonts w:ascii="Arial" w:eastAsia="Calibri" w:hAnsi="Arial" w:cs="Arial"/>
          <w:sz w:val="21"/>
          <w:szCs w:val="21"/>
        </w:rPr>
        <w:t>Re-</w:t>
      </w:r>
      <w:r w:rsidR="0065145C" w:rsidRPr="003C3149">
        <w:rPr>
          <w:rFonts w:ascii="Arial" w:eastAsia="Calibri" w:hAnsi="Arial" w:cs="Arial"/>
          <w:sz w:val="21"/>
          <w:szCs w:val="21"/>
        </w:rPr>
        <w:t>Finanzierungs</w:t>
      </w:r>
      <w:r w:rsidR="00E53FAA" w:rsidRPr="003C3149">
        <w:rPr>
          <w:rFonts w:ascii="Arial" w:eastAsia="Calibri" w:hAnsi="Arial" w:cs="Arial"/>
          <w:sz w:val="21"/>
          <w:szCs w:val="21"/>
        </w:rPr>
        <w:t>modellen an die neuen Rahmenbedingungen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. </w:t>
      </w:r>
      <w:r w:rsidR="00E53FAA" w:rsidRPr="003C3149">
        <w:rPr>
          <w:rFonts w:ascii="Arial" w:eastAsia="Calibri" w:hAnsi="Arial" w:cs="Arial"/>
          <w:sz w:val="21"/>
          <w:szCs w:val="21"/>
        </w:rPr>
        <w:t>Neben face-</w:t>
      </w:r>
      <w:proofErr w:type="spellStart"/>
      <w:r w:rsidR="00E53FAA" w:rsidRPr="003C3149">
        <w:rPr>
          <w:rFonts w:ascii="Arial" w:eastAsia="Calibri" w:hAnsi="Arial" w:cs="Arial"/>
          <w:sz w:val="21"/>
          <w:szCs w:val="21"/>
        </w:rPr>
        <w:t>to</w:t>
      </w:r>
      <w:proofErr w:type="spellEnd"/>
      <w:r w:rsidR="00E53FAA" w:rsidRPr="003C3149">
        <w:rPr>
          <w:rFonts w:ascii="Arial" w:eastAsia="Calibri" w:hAnsi="Arial" w:cs="Arial"/>
          <w:sz w:val="21"/>
          <w:szCs w:val="21"/>
        </w:rPr>
        <w:t xml:space="preserve">-face </w:t>
      </w:r>
      <w:r w:rsidR="00E53FAA" w:rsidRPr="003C3149">
        <w:rPr>
          <w:rFonts w:ascii="Arial" w:eastAsia="Calibri" w:hAnsi="Arial" w:cs="Arial"/>
          <w:sz w:val="21"/>
          <w:szCs w:val="21"/>
        </w:rPr>
        <w:t xml:space="preserve">müssen online-(Beratungs-)Angebote </w:t>
      </w:r>
      <w:r w:rsidR="00DB1C79" w:rsidRPr="003C3149">
        <w:rPr>
          <w:rFonts w:ascii="Arial" w:eastAsia="Calibri" w:hAnsi="Arial" w:cs="Arial"/>
          <w:sz w:val="21"/>
          <w:szCs w:val="21"/>
        </w:rPr>
        <w:t>und hybride Formate</w:t>
      </w:r>
      <w:r w:rsidR="00E53FAA" w:rsidRPr="003C3149">
        <w:rPr>
          <w:rFonts w:ascii="Arial" w:eastAsia="Calibri" w:hAnsi="Arial" w:cs="Arial"/>
          <w:sz w:val="21"/>
          <w:szCs w:val="21"/>
        </w:rPr>
        <w:t xml:space="preserve"> regelmäßig finanzierbar sein.</w:t>
      </w:r>
    </w:p>
    <w:p w14:paraId="515EEB51" w14:textId="77777777" w:rsidR="00FE6A8B" w:rsidRPr="003C3149" w:rsidRDefault="00FE6A8B" w:rsidP="003A77F4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61BE84A7" w14:textId="07F55498" w:rsidR="00882AEC" w:rsidRPr="003C3149" w:rsidRDefault="000751FF" w:rsidP="003A77F4">
      <w:pPr>
        <w:spacing w:after="0" w:line="24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3C3149">
        <w:rPr>
          <w:rFonts w:ascii="Arial" w:eastAsia="Calibri" w:hAnsi="Arial" w:cs="Arial"/>
          <w:sz w:val="21"/>
          <w:szCs w:val="21"/>
        </w:rPr>
        <w:t xml:space="preserve">(4) </w:t>
      </w:r>
      <w:r w:rsidR="003A77F4" w:rsidRPr="003C3149">
        <w:rPr>
          <w:rFonts w:ascii="Arial" w:eastAsia="Calibri" w:hAnsi="Arial" w:cs="Arial"/>
          <w:sz w:val="21"/>
          <w:szCs w:val="21"/>
        </w:rPr>
        <w:tab/>
      </w:r>
      <w:r w:rsidRPr="003C3149">
        <w:rPr>
          <w:rFonts w:ascii="Arial" w:eastAsia="Calibri" w:hAnsi="Arial" w:cs="Arial"/>
          <w:sz w:val="21"/>
          <w:szCs w:val="21"/>
        </w:rPr>
        <w:t xml:space="preserve">Da die im Rahmen des </w:t>
      </w:r>
      <w:proofErr w:type="spellStart"/>
      <w:proofErr w:type="gramStart"/>
      <w:r w:rsidRPr="003C3149">
        <w:rPr>
          <w:rFonts w:ascii="Arial" w:eastAsia="Calibri" w:hAnsi="Arial" w:cs="Arial"/>
          <w:sz w:val="21"/>
          <w:szCs w:val="21"/>
        </w:rPr>
        <w:t>DigitalPakt</w:t>
      </w:r>
      <w:proofErr w:type="spellEnd"/>
      <w:proofErr w:type="gramEnd"/>
      <w:r w:rsidRPr="003C3149">
        <w:rPr>
          <w:rFonts w:ascii="Arial" w:eastAsia="Calibri" w:hAnsi="Arial" w:cs="Arial"/>
          <w:sz w:val="21"/>
          <w:szCs w:val="21"/>
        </w:rPr>
        <w:t xml:space="preserve"> Schule vorgesehene Unterstützung nur in begrenzter Form bei jungen Menschen </w:t>
      </w:r>
      <w:r w:rsidR="009A3126" w:rsidRPr="003C3149">
        <w:rPr>
          <w:rFonts w:ascii="Arial" w:eastAsia="Calibri" w:hAnsi="Arial" w:cs="Arial"/>
          <w:sz w:val="21"/>
          <w:szCs w:val="21"/>
        </w:rPr>
        <w:t xml:space="preserve">mit Bedarf </w:t>
      </w:r>
      <w:r w:rsidRPr="003C3149">
        <w:rPr>
          <w:rFonts w:ascii="Arial" w:eastAsia="Calibri" w:hAnsi="Arial" w:cs="Arial"/>
          <w:sz w:val="21"/>
          <w:szCs w:val="21"/>
        </w:rPr>
        <w:t>in (Aus)Bildungsprozessen ankommt, bedarf es zusätzliche</w:t>
      </w:r>
      <w:r w:rsidR="00FD01BA" w:rsidRPr="003C3149">
        <w:rPr>
          <w:rFonts w:ascii="Arial" w:eastAsia="Calibri" w:hAnsi="Arial" w:cs="Arial"/>
          <w:sz w:val="21"/>
          <w:szCs w:val="21"/>
        </w:rPr>
        <w:t>r</w:t>
      </w:r>
      <w:r w:rsidRPr="003C3149">
        <w:rPr>
          <w:rFonts w:ascii="Arial" w:eastAsia="Calibri" w:hAnsi="Arial" w:cs="Arial"/>
          <w:sz w:val="21"/>
          <w:szCs w:val="21"/>
        </w:rPr>
        <w:t xml:space="preserve"> Förderprogramme </w:t>
      </w:r>
      <w:r w:rsidR="001517C4" w:rsidRPr="003C3149">
        <w:rPr>
          <w:rFonts w:ascii="Arial" w:eastAsia="Calibri" w:hAnsi="Arial" w:cs="Arial"/>
          <w:sz w:val="21"/>
          <w:szCs w:val="21"/>
        </w:rPr>
        <w:t xml:space="preserve">für Angebote/die verschiedenen Handlungsfelder </w:t>
      </w:r>
      <w:r w:rsidRPr="003C3149">
        <w:rPr>
          <w:rFonts w:ascii="Arial" w:eastAsia="Calibri" w:hAnsi="Arial" w:cs="Arial"/>
          <w:sz w:val="21"/>
          <w:szCs w:val="21"/>
        </w:rPr>
        <w:t xml:space="preserve">in der Kinder- und Jugendhilfe. Um der digitalen Spaltung im (Aus)Bildungssystem effektiv entgegenwirken zu können, </w:t>
      </w:r>
      <w:r w:rsidR="00345E5F" w:rsidRPr="003C3149">
        <w:rPr>
          <w:rFonts w:ascii="Arial" w:eastAsia="Calibri" w:hAnsi="Arial" w:cs="Arial"/>
          <w:sz w:val="21"/>
          <w:szCs w:val="21"/>
        </w:rPr>
        <w:t>müssen</w:t>
      </w:r>
      <w:r w:rsidRPr="003C3149">
        <w:rPr>
          <w:rFonts w:ascii="Arial" w:eastAsia="Calibri" w:hAnsi="Arial" w:cs="Arial"/>
          <w:sz w:val="21"/>
          <w:szCs w:val="21"/>
        </w:rPr>
        <w:t xml:space="preserve"> sowohl die Einrichtungen der </w:t>
      </w:r>
      <w:r w:rsidR="00B07FD7" w:rsidRPr="003C3149">
        <w:rPr>
          <w:rFonts w:ascii="Arial" w:eastAsia="Calibri" w:hAnsi="Arial" w:cs="Arial"/>
          <w:sz w:val="21"/>
          <w:szCs w:val="21"/>
        </w:rPr>
        <w:t>Kinder- und Jugendhilfe</w:t>
      </w:r>
      <w:r w:rsidRPr="003C3149">
        <w:rPr>
          <w:rFonts w:ascii="Arial" w:eastAsia="Calibri" w:hAnsi="Arial" w:cs="Arial"/>
          <w:sz w:val="21"/>
          <w:szCs w:val="21"/>
        </w:rPr>
        <w:t xml:space="preserve"> als auch </w:t>
      </w:r>
      <w:r w:rsidR="00345E5F" w:rsidRPr="003C3149">
        <w:rPr>
          <w:rFonts w:ascii="Arial" w:eastAsia="Calibri" w:hAnsi="Arial" w:cs="Arial"/>
          <w:sz w:val="21"/>
          <w:szCs w:val="21"/>
        </w:rPr>
        <w:t>deren</w:t>
      </w:r>
      <w:r w:rsidRPr="003C3149">
        <w:rPr>
          <w:rFonts w:ascii="Arial" w:eastAsia="Calibri" w:hAnsi="Arial" w:cs="Arial"/>
          <w:sz w:val="21"/>
          <w:szCs w:val="21"/>
        </w:rPr>
        <w:t xml:space="preserve"> Zielgruppen</w:t>
      </w:r>
      <w:r w:rsidR="001517C4" w:rsidRPr="003C3149">
        <w:rPr>
          <w:rFonts w:ascii="Arial" w:eastAsia="Calibri" w:hAnsi="Arial" w:cs="Arial"/>
          <w:sz w:val="21"/>
          <w:szCs w:val="21"/>
        </w:rPr>
        <w:t xml:space="preserve"> verlässlich über Zugänge, technische </w:t>
      </w:r>
      <w:proofErr w:type="spellStart"/>
      <w:r w:rsidR="001517C4" w:rsidRPr="003C3149">
        <w:rPr>
          <w:rFonts w:ascii="Arial" w:eastAsia="Calibri" w:hAnsi="Arial" w:cs="Arial"/>
          <w:sz w:val="21"/>
          <w:szCs w:val="21"/>
        </w:rPr>
        <w:t>Ausstat</w:t>
      </w:r>
      <w:r w:rsidR="006C59BE">
        <w:rPr>
          <w:rFonts w:ascii="Arial" w:eastAsia="Calibri" w:hAnsi="Arial" w:cs="Arial"/>
          <w:sz w:val="21"/>
          <w:szCs w:val="21"/>
        </w:rPr>
        <w:t>-</w:t>
      </w:r>
      <w:r w:rsidR="001517C4" w:rsidRPr="003C3149">
        <w:rPr>
          <w:rFonts w:ascii="Arial" w:eastAsia="Calibri" w:hAnsi="Arial" w:cs="Arial"/>
          <w:sz w:val="21"/>
          <w:szCs w:val="21"/>
        </w:rPr>
        <w:t>tung</w:t>
      </w:r>
      <w:proofErr w:type="spellEnd"/>
      <w:r w:rsidR="001517C4" w:rsidRPr="003C3149">
        <w:rPr>
          <w:rFonts w:ascii="Arial" w:eastAsia="Calibri" w:hAnsi="Arial" w:cs="Arial"/>
          <w:sz w:val="21"/>
          <w:szCs w:val="21"/>
        </w:rPr>
        <w:t xml:space="preserve">, das </w:t>
      </w:r>
      <w:proofErr w:type="spellStart"/>
      <w:r w:rsidR="001517C4" w:rsidRPr="003C3149">
        <w:rPr>
          <w:rFonts w:ascii="Arial" w:eastAsia="Calibri" w:hAnsi="Arial" w:cs="Arial"/>
          <w:sz w:val="21"/>
          <w:szCs w:val="21"/>
        </w:rPr>
        <w:t>Know</w:t>
      </w:r>
      <w:proofErr w:type="spellEnd"/>
      <w:r w:rsidR="00FD01BA" w:rsidRPr="003C3149">
        <w:rPr>
          <w:rFonts w:ascii="Arial" w:eastAsia="Calibri" w:hAnsi="Arial" w:cs="Arial"/>
          <w:sz w:val="21"/>
          <w:szCs w:val="21"/>
        </w:rPr>
        <w:t>-</w:t>
      </w:r>
      <w:r w:rsidR="001517C4" w:rsidRPr="003C3149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1517C4" w:rsidRPr="003C3149">
        <w:rPr>
          <w:rFonts w:ascii="Arial" w:eastAsia="Calibri" w:hAnsi="Arial" w:cs="Arial"/>
          <w:sz w:val="21"/>
          <w:szCs w:val="21"/>
        </w:rPr>
        <w:t>How</w:t>
      </w:r>
      <w:proofErr w:type="spellEnd"/>
      <w:r w:rsidR="001517C4" w:rsidRPr="003C3149">
        <w:rPr>
          <w:rFonts w:ascii="Arial" w:eastAsia="Calibri" w:hAnsi="Arial" w:cs="Arial"/>
          <w:sz w:val="21"/>
          <w:szCs w:val="21"/>
        </w:rPr>
        <w:t xml:space="preserve"> in der Anwendung und </w:t>
      </w:r>
      <w:r w:rsidR="00345E5F" w:rsidRPr="003C3149">
        <w:rPr>
          <w:rFonts w:ascii="Arial" w:eastAsia="Calibri" w:hAnsi="Arial" w:cs="Arial"/>
          <w:sz w:val="21"/>
          <w:szCs w:val="21"/>
        </w:rPr>
        <w:t xml:space="preserve">Medienkompetenzen </w:t>
      </w:r>
      <w:r w:rsidR="001517C4" w:rsidRPr="003C3149">
        <w:rPr>
          <w:rFonts w:ascii="Arial" w:eastAsia="Calibri" w:hAnsi="Arial" w:cs="Arial"/>
          <w:sz w:val="21"/>
          <w:szCs w:val="21"/>
        </w:rPr>
        <w:t xml:space="preserve">verfügen bzw. ihnen </w:t>
      </w:r>
      <w:r w:rsidR="00345E5F" w:rsidRPr="003C3149">
        <w:rPr>
          <w:rFonts w:ascii="Arial" w:eastAsia="Calibri" w:hAnsi="Arial" w:cs="Arial"/>
          <w:sz w:val="21"/>
          <w:szCs w:val="21"/>
        </w:rPr>
        <w:t xml:space="preserve">vermittelt werden. </w:t>
      </w:r>
    </w:p>
    <w:p w14:paraId="29063EAF" w14:textId="77777777" w:rsidR="00345E5F" w:rsidRPr="003C3149" w:rsidRDefault="00345E5F" w:rsidP="003A77F4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5BC9B83C" w14:textId="51E392E9" w:rsidR="008348CE" w:rsidRPr="003C3149" w:rsidRDefault="00882AEC" w:rsidP="003A77F4">
      <w:pPr>
        <w:spacing w:after="0" w:line="24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3C3149">
        <w:rPr>
          <w:rFonts w:ascii="Arial" w:eastAsia="Calibri" w:hAnsi="Arial" w:cs="Arial"/>
          <w:sz w:val="21"/>
          <w:szCs w:val="21"/>
        </w:rPr>
        <w:t>(5</w:t>
      </w:r>
      <w:r w:rsidR="00FE6A8B" w:rsidRPr="003C3149">
        <w:rPr>
          <w:rFonts w:ascii="Arial" w:eastAsia="Calibri" w:hAnsi="Arial" w:cs="Arial"/>
          <w:sz w:val="21"/>
          <w:szCs w:val="21"/>
        </w:rPr>
        <w:t xml:space="preserve">) </w:t>
      </w:r>
      <w:r w:rsidR="003A77F4" w:rsidRPr="003C3149">
        <w:rPr>
          <w:rFonts w:ascii="Arial" w:eastAsia="Calibri" w:hAnsi="Arial" w:cs="Arial"/>
          <w:sz w:val="21"/>
          <w:szCs w:val="21"/>
        </w:rPr>
        <w:tab/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Im Bereich der Pflege bestehen große Erwartungen an die </w:t>
      </w:r>
      <w:proofErr w:type="spellStart"/>
      <w:r w:rsidR="008348CE" w:rsidRPr="003C3149">
        <w:rPr>
          <w:rFonts w:ascii="Arial" w:eastAsia="Calibri" w:hAnsi="Arial" w:cs="Arial"/>
          <w:sz w:val="21"/>
          <w:szCs w:val="21"/>
        </w:rPr>
        <w:t>Tele</w:t>
      </w:r>
      <w:r w:rsidR="00E53FAA" w:rsidRPr="003C3149">
        <w:rPr>
          <w:rFonts w:ascii="Arial" w:eastAsia="Calibri" w:hAnsi="Arial" w:cs="Arial"/>
          <w:sz w:val="21"/>
          <w:szCs w:val="21"/>
        </w:rPr>
        <w:t>matikinfrastruktur</w:t>
      </w:r>
      <w:proofErr w:type="spellEnd"/>
      <w:r w:rsidR="00E53FAA" w:rsidRPr="003C3149">
        <w:rPr>
          <w:rFonts w:ascii="Arial" w:eastAsia="Calibri" w:hAnsi="Arial" w:cs="Arial"/>
          <w:sz w:val="21"/>
          <w:szCs w:val="21"/>
        </w:rPr>
        <w:t>. Gelingt d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er Prozess, </w:t>
      </w:r>
      <w:r w:rsidR="00E53FAA" w:rsidRPr="003C3149">
        <w:rPr>
          <w:rFonts w:ascii="Arial" w:eastAsia="Calibri" w:hAnsi="Arial" w:cs="Arial"/>
          <w:sz w:val="21"/>
          <w:szCs w:val="21"/>
        </w:rPr>
        <w:t xml:space="preserve">so </w:t>
      </w:r>
      <w:r w:rsidR="008348CE" w:rsidRPr="003C3149">
        <w:rPr>
          <w:rFonts w:ascii="Arial" w:eastAsia="Calibri" w:hAnsi="Arial" w:cs="Arial"/>
          <w:sz w:val="21"/>
          <w:szCs w:val="21"/>
        </w:rPr>
        <w:t>dass der gesamte G</w:t>
      </w:r>
      <w:r w:rsidR="000E08FF" w:rsidRPr="003C3149">
        <w:rPr>
          <w:rFonts w:ascii="Arial" w:eastAsia="Calibri" w:hAnsi="Arial" w:cs="Arial"/>
          <w:sz w:val="21"/>
          <w:szCs w:val="21"/>
        </w:rPr>
        <w:t>e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sundheits- und Pflegebereich diese Infrastruktur nutzen kann, wäre das für die Patientinnen und Patienten ein deutlicher Mehrwert im </w:t>
      </w:r>
      <w:r w:rsidR="000E08FF" w:rsidRPr="003C3149">
        <w:rPr>
          <w:rFonts w:ascii="Arial" w:eastAsia="Calibri" w:hAnsi="Arial" w:cs="Arial"/>
          <w:sz w:val="21"/>
          <w:szCs w:val="21"/>
        </w:rPr>
        <w:t>Sinne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von Zeit</w:t>
      </w:r>
      <w:r w:rsidR="00905FC1" w:rsidRPr="003C3149">
        <w:rPr>
          <w:rFonts w:ascii="Arial" w:eastAsia="Calibri" w:hAnsi="Arial" w:cs="Arial"/>
          <w:sz w:val="21"/>
          <w:szCs w:val="21"/>
        </w:rPr>
        <w:t>-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und Ressourcenersparnis sowie auch in Bezug auf die Q</w:t>
      </w:r>
      <w:r w:rsidR="000E08FF" w:rsidRPr="003C3149">
        <w:rPr>
          <w:rFonts w:ascii="Arial" w:eastAsia="Calibri" w:hAnsi="Arial" w:cs="Arial"/>
          <w:sz w:val="21"/>
          <w:szCs w:val="21"/>
        </w:rPr>
        <w:t>u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alitätssicherung der </w:t>
      </w:r>
      <w:r w:rsidR="000E08FF" w:rsidRPr="003C3149">
        <w:rPr>
          <w:rFonts w:ascii="Arial" w:eastAsia="Calibri" w:hAnsi="Arial" w:cs="Arial"/>
          <w:sz w:val="21"/>
          <w:szCs w:val="21"/>
        </w:rPr>
        <w:t>Leistungen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im Gesundhei</w:t>
      </w:r>
      <w:r w:rsidR="000E08FF" w:rsidRPr="003C3149">
        <w:rPr>
          <w:rFonts w:ascii="Arial" w:eastAsia="Calibri" w:hAnsi="Arial" w:cs="Arial"/>
          <w:sz w:val="21"/>
          <w:szCs w:val="21"/>
        </w:rPr>
        <w:t>t</w:t>
      </w:r>
      <w:r w:rsidR="008348CE" w:rsidRPr="003C3149">
        <w:rPr>
          <w:rFonts w:ascii="Arial" w:eastAsia="Calibri" w:hAnsi="Arial" w:cs="Arial"/>
          <w:sz w:val="21"/>
          <w:szCs w:val="21"/>
        </w:rPr>
        <w:t>s</w:t>
      </w:r>
      <w:r w:rsidR="000E08FF" w:rsidRPr="003C3149">
        <w:rPr>
          <w:rFonts w:ascii="Arial" w:eastAsia="Calibri" w:hAnsi="Arial" w:cs="Arial"/>
          <w:sz w:val="21"/>
          <w:szCs w:val="21"/>
        </w:rPr>
        <w:t>-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und Pflegebereich. Das setzt jedoch voraus, dass der gesamte Bereich </w:t>
      </w:r>
      <w:r w:rsidR="00905FC1" w:rsidRPr="003C3149">
        <w:rPr>
          <w:rFonts w:ascii="Arial" w:eastAsia="Calibri" w:hAnsi="Arial" w:cs="Arial"/>
          <w:sz w:val="21"/>
          <w:szCs w:val="21"/>
        </w:rPr>
        <w:t>konsequent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Zugang zur </w:t>
      </w:r>
      <w:proofErr w:type="spellStart"/>
      <w:r w:rsidR="008348CE" w:rsidRPr="003C3149">
        <w:rPr>
          <w:rFonts w:ascii="Arial" w:eastAsia="Calibri" w:hAnsi="Arial" w:cs="Arial"/>
          <w:sz w:val="21"/>
          <w:szCs w:val="21"/>
        </w:rPr>
        <w:t>Telematikinfrastruktur</w:t>
      </w:r>
      <w:proofErr w:type="spellEnd"/>
      <w:r w:rsidR="008348CE" w:rsidRPr="003C3149">
        <w:rPr>
          <w:rFonts w:ascii="Arial" w:eastAsia="Calibri" w:hAnsi="Arial" w:cs="Arial"/>
          <w:sz w:val="21"/>
          <w:szCs w:val="21"/>
        </w:rPr>
        <w:t xml:space="preserve"> erhält. Das bisherige Szenario, in dem die ambulante Pflege deutlich verzögert Zugang </w:t>
      </w:r>
      <w:r w:rsidR="000E08FF" w:rsidRPr="003C3149">
        <w:rPr>
          <w:rFonts w:ascii="Arial" w:eastAsia="Calibri" w:hAnsi="Arial" w:cs="Arial"/>
          <w:sz w:val="21"/>
          <w:szCs w:val="21"/>
        </w:rPr>
        <w:t>erhält,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</w:t>
      </w:r>
      <w:r w:rsidR="000E08FF" w:rsidRPr="003C3149">
        <w:rPr>
          <w:rFonts w:ascii="Arial" w:eastAsia="Calibri" w:hAnsi="Arial" w:cs="Arial"/>
          <w:sz w:val="21"/>
          <w:szCs w:val="21"/>
        </w:rPr>
        <w:t>konterkariert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</w:t>
      </w:r>
      <w:r w:rsidR="000E08FF" w:rsidRPr="003C3149">
        <w:rPr>
          <w:rFonts w:ascii="Arial" w:eastAsia="Calibri" w:hAnsi="Arial" w:cs="Arial"/>
          <w:sz w:val="21"/>
          <w:szCs w:val="21"/>
        </w:rPr>
        <w:t>diesen</w:t>
      </w:r>
      <w:r w:rsidR="008348CE" w:rsidRPr="003C3149">
        <w:rPr>
          <w:rFonts w:ascii="Arial" w:eastAsia="Calibri" w:hAnsi="Arial" w:cs="Arial"/>
          <w:sz w:val="21"/>
          <w:szCs w:val="21"/>
        </w:rPr>
        <w:t xml:space="preserve"> Ansatz. Hier bedarf es einer schnellen Weiterentwicklung</w:t>
      </w:r>
      <w:r w:rsidR="00905FC1" w:rsidRPr="003C3149">
        <w:rPr>
          <w:rFonts w:ascii="Arial" w:eastAsia="Calibri" w:hAnsi="Arial" w:cs="Arial"/>
          <w:sz w:val="21"/>
          <w:szCs w:val="21"/>
        </w:rPr>
        <w:t xml:space="preserve"> und Anpassung</w:t>
      </w:r>
      <w:r w:rsidR="008348CE" w:rsidRPr="003C3149">
        <w:rPr>
          <w:rFonts w:ascii="Arial" w:eastAsia="Calibri" w:hAnsi="Arial" w:cs="Arial"/>
          <w:sz w:val="21"/>
          <w:szCs w:val="21"/>
        </w:rPr>
        <w:t>.</w:t>
      </w:r>
    </w:p>
    <w:p w14:paraId="030D2944" w14:textId="77777777" w:rsidR="00E53FAA" w:rsidRPr="003C3149" w:rsidRDefault="00E53FAA" w:rsidP="003A77F4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4300DC0E" w14:textId="11D3DDEC" w:rsidR="00E53FAA" w:rsidRPr="003C3149" w:rsidRDefault="00E53FAA" w:rsidP="003A77F4">
      <w:pPr>
        <w:spacing w:after="0" w:line="240" w:lineRule="auto"/>
        <w:ind w:left="426"/>
        <w:rPr>
          <w:rFonts w:ascii="Arial" w:eastAsia="Calibri" w:hAnsi="Arial" w:cs="Arial"/>
          <w:sz w:val="21"/>
          <w:szCs w:val="21"/>
        </w:rPr>
      </w:pPr>
      <w:r w:rsidRPr="003C3149">
        <w:rPr>
          <w:rFonts w:ascii="Arial" w:eastAsia="Calibri" w:hAnsi="Arial" w:cs="Arial"/>
          <w:sz w:val="21"/>
          <w:szCs w:val="21"/>
        </w:rPr>
        <w:t xml:space="preserve">Die Konzepte </w:t>
      </w:r>
      <w:proofErr w:type="spellStart"/>
      <w:r w:rsidRPr="003C3149">
        <w:rPr>
          <w:rFonts w:ascii="Arial" w:eastAsia="Calibri" w:hAnsi="Arial" w:cs="Arial"/>
          <w:sz w:val="21"/>
          <w:szCs w:val="21"/>
        </w:rPr>
        <w:t>algorithmenbasierter</w:t>
      </w:r>
      <w:proofErr w:type="spellEnd"/>
      <w:r w:rsidRPr="003C3149">
        <w:rPr>
          <w:rFonts w:ascii="Arial" w:eastAsia="Calibri" w:hAnsi="Arial" w:cs="Arial"/>
          <w:sz w:val="21"/>
          <w:szCs w:val="21"/>
        </w:rPr>
        <w:t xml:space="preserve"> Datennutzung im Gesundheitswesen bedürfen verlässlicher </w:t>
      </w:r>
      <w:proofErr w:type="spellStart"/>
      <w:r w:rsidRPr="003C3149">
        <w:rPr>
          <w:rFonts w:ascii="Arial" w:eastAsia="Calibri" w:hAnsi="Arial" w:cs="Arial"/>
          <w:sz w:val="21"/>
          <w:szCs w:val="21"/>
        </w:rPr>
        <w:t>Datensicherheitskon</w:t>
      </w:r>
      <w:r w:rsidR="006C59BE">
        <w:rPr>
          <w:rFonts w:ascii="Arial" w:eastAsia="Calibri" w:hAnsi="Arial" w:cs="Arial"/>
          <w:sz w:val="21"/>
          <w:szCs w:val="21"/>
        </w:rPr>
        <w:t>-</w:t>
      </w:r>
      <w:r w:rsidRPr="003C3149">
        <w:rPr>
          <w:rFonts w:ascii="Arial" w:eastAsia="Calibri" w:hAnsi="Arial" w:cs="Arial"/>
          <w:sz w:val="21"/>
          <w:szCs w:val="21"/>
        </w:rPr>
        <w:t>zepte</w:t>
      </w:r>
      <w:proofErr w:type="spellEnd"/>
      <w:r w:rsidRPr="003C3149">
        <w:rPr>
          <w:rFonts w:ascii="Arial" w:eastAsia="Calibri" w:hAnsi="Arial" w:cs="Arial"/>
          <w:sz w:val="21"/>
          <w:szCs w:val="21"/>
        </w:rPr>
        <w:t xml:space="preserve">. </w:t>
      </w:r>
    </w:p>
    <w:p w14:paraId="2AF4CD87" w14:textId="77777777" w:rsidR="00E53FAA" w:rsidRPr="003C3149" w:rsidRDefault="00E53FAA" w:rsidP="003A77F4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5BC9B840" w14:textId="77777777" w:rsidR="00777903" w:rsidRPr="003C3149" w:rsidRDefault="00777903" w:rsidP="003A77F4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sectPr w:rsidR="00777903" w:rsidRPr="003C3149" w:rsidSect="00E13850">
      <w:type w:val="continuous"/>
      <w:pgSz w:w="11906" w:h="16838" w:code="9"/>
      <w:pgMar w:top="1276" w:right="1134" w:bottom="964" w:left="1418" w:header="709" w:footer="709" w:gutter="0"/>
      <w:cols w:num="2"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A088C" w16cex:dateUtc="2020-11-26T09:57:00Z"/>
  <w16cex:commentExtensible w16cex:durableId="236A076A" w16cex:dateUtc="2020-11-26T09:52:00Z"/>
  <w16cex:commentExtensible w16cex:durableId="236A06D8" w16cex:dateUtc="2020-11-26T09:50:00Z"/>
  <w16cex:commentExtensible w16cex:durableId="236A07DC" w16cex:dateUtc="2020-11-26T09:54:00Z"/>
  <w16cex:commentExtensible w16cex:durableId="236A082B" w16cex:dateUtc="2020-11-26T09:55:00Z"/>
  <w16cex:commentExtensible w16cex:durableId="236A1136" w16cex:dateUtc="2020-11-26T10:34:00Z"/>
  <w16cex:commentExtensible w16cex:durableId="236A0863" w16cex:dateUtc="2020-11-26T09:56:00Z"/>
  <w16cex:commentExtensible w16cex:durableId="236A08C0" w16cex:dateUtc="2020-11-26T09:58:00Z"/>
  <w16cex:commentExtensible w16cex:durableId="236A08D5" w16cex:dateUtc="2020-11-26T09:58:00Z"/>
  <w16cex:commentExtensible w16cex:durableId="236A0944" w16cex:dateUtc="2020-11-26T10:00:00Z"/>
  <w16cex:commentExtensible w16cex:durableId="236A09E8" w16cex:dateUtc="2020-11-26T10:03:00Z"/>
  <w16cex:commentExtensible w16cex:durableId="236A0A84" w16cex:dateUtc="2020-11-26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1941B2" w16cid:durableId="3BC20BC4"/>
  <w16cid:commentId w16cid:paraId="2F4AA2D6" w16cid:durableId="23A2FA9D"/>
  <w16cid:commentId w16cid:paraId="3AF6B332" w16cid:durableId="56B06F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AE053" w14:textId="77777777" w:rsidR="00BF3899" w:rsidRDefault="00BF3899" w:rsidP="0021243D">
      <w:pPr>
        <w:spacing w:after="0" w:line="240" w:lineRule="auto"/>
      </w:pPr>
      <w:r>
        <w:separator/>
      </w:r>
    </w:p>
  </w:endnote>
  <w:endnote w:type="continuationSeparator" w:id="0">
    <w:p w14:paraId="666444C3" w14:textId="77777777" w:rsidR="00BF3899" w:rsidRDefault="00BF3899" w:rsidP="0021243D">
      <w:pPr>
        <w:spacing w:after="0" w:line="240" w:lineRule="auto"/>
      </w:pPr>
      <w:r>
        <w:continuationSeparator/>
      </w:r>
    </w:p>
  </w:endnote>
  <w:endnote w:type="continuationNotice" w:id="1">
    <w:p w14:paraId="60F73CA3" w14:textId="77777777" w:rsidR="00BF3899" w:rsidRDefault="00BF3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6DA2C" w14:textId="77777777" w:rsidR="00E13850" w:rsidRPr="009E0262" w:rsidRDefault="00E13850" w:rsidP="00E13850">
    <w:pPr>
      <w:pStyle w:val="Fuzeile"/>
      <w:rPr>
        <w:rFonts w:ascii="Arial" w:hAnsi="Arial" w:cs="Arial"/>
        <w:sz w:val="18"/>
        <w:szCs w:val="18"/>
      </w:rPr>
    </w:pPr>
    <w:r w:rsidRPr="009E0262">
      <w:rPr>
        <w:rFonts w:ascii="Arial" w:hAnsi="Arial" w:cs="Arial"/>
        <w:sz w:val="18"/>
        <w:szCs w:val="18"/>
      </w:rPr>
      <w:t>Ihr Ansprechpartner in der Bundesarbeitsgemeinschaft der Freien Wohlfahrtspflege</w:t>
    </w:r>
  </w:p>
  <w:p w14:paraId="3FF471B2" w14:textId="75115CB7" w:rsidR="00E13850" w:rsidRDefault="00E13850">
    <w:pPr>
      <w:pStyle w:val="Fuzeile"/>
    </w:pPr>
    <w:r w:rsidRPr="009E0262">
      <w:rPr>
        <w:rFonts w:ascii="Arial" w:hAnsi="Arial" w:cs="Arial"/>
        <w:sz w:val="18"/>
        <w:szCs w:val="18"/>
      </w:rPr>
      <w:t xml:space="preserve">Dr. Gerhard Timm, Geschäftsführer, Tel: 030 240890, Mail: </w:t>
    </w:r>
    <w:hyperlink r:id="rId1" w:history="1">
      <w:r w:rsidRPr="009E0262">
        <w:rPr>
          <w:rStyle w:val="Hyperlink"/>
          <w:rFonts w:ascii="Arial" w:hAnsi="Arial" w:cs="Arial"/>
          <w:sz w:val="18"/>
          <w:szCs w:val="18"/>
        </w:rPr>
        <w:t>gerhard.timm@bag-wohlfahrt.de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6ABCC" w14:textId="77777777" w:rsidR="00E13850" w:rsidRPr="009E0262" w:rsidRDefault="00E13850" w:rsidP="00E13850">
    <w:pPr>
      <w:pStyle w:val="Fuzeile"/>
      <w:rPr>
        <w:rFonts w:ascii="Arial" w:hAnsi="Arial" w:cs="Arial"/>
        <w:sz w:val="18"/>
        <w:szCs w:val="18"/>
      </w:rPr>
    </w:pPr>
    <w:r w:rsidRPr="009E0262">
      <w:rPr>
        <w:rFonts w:ascii="Arial" w:hAnsi="Arial" w:cs="Arial"/>
        <w:sz w:val="18"/>
        <w:szCs w:val="18"/>
      </w:rPr>
      <w:t>Ihr Ansprechpartner in der Bundesarbeitsgemeinschaft der Freien Wohlfahrtspflege</w:t>
    </w:r>
  </w:p>
  <w:p w14:paraId="6FEE0A86" w14:textId="329AA65F" w:rsidR="00E13850" w:rsidRDefault="00E13850">
    <w:pPr>
      <w:pStyle w:val="Fuzeile"/>
    </w:pPr>
    <w:r w:rsidRPr="009E0262">
      <w:rPr>
        <w:rFonts w:ascii="Arial" w:hAnsi="Arial" w:cs="Arial"/>
        <w:sz w:val="18"/>
        <w:szCs w:val="18"/>
      </w:rPr>
      <w:t xml:space="preserve">Dr. Gerhard Timm, Geschäftsführer, Tel: 030 240890, Mail: </w:t>
    </w:r>
    <w:hyperlink r:id="rId1" w:history="1">
      <w:r w:rsidRPr="009E0262">
        <w:rPr>
          <w:rStyle w:val="Hyperlink"/>
          <w:rFonts w:ascii="Arial" w:hAnsi="Arial" w:cs="Arial"/>
          <w:sz w:val="18"/>
          <w:szCs w:val="18"/>
        </w:rPr>
        <w:t>gerhard.timm@bag-wohlfahrt.de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475AF" w14:textId="77777777" w:rsidR="00BF3899" w:rsidRDefault="00BF3899" w:rsidP="0021243D">
      <w:pPr>
        <w:spacing w:after="0" w:line="240" w:lineRule="auto"/>
      </w:pPr>
      <w:r>
        <w:separator/>
      </w:r>
    </w:p>
  </w:footnote>
  <w:footnote w:type="continuationSeparator" w:id="0">
    <w:p w14:paraId="43A9FEBD" w14:textId="77777777" w:rsidR="00BF3899" w:rsidRDefault="00BF3899" w:rsidP="0021243D">
      <w:pPr>
        <w:spacing w:after="0" w:line="240" w:lineRule="auto"/>
      </w:pPr>
      <w:r>
        <w:continuationSeparator/>
      </w:r>
    </w:p>
  </w:footnote>
  <w:footnote w:type="continuationNotice" w:id="1">
    <w:p w14:paraId="374DF92D" w14:textId="77777777" w:rsidR="00BF3899" w:rsidRDefault="00BF3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B846" w14:textId="44AF315B" w:rsidR="00BA79B8" w:rsidRPr="00E13850" w:rsidRDefault="00E13850">
    <w:pPr>
      <w:pStyle w:val="Kopfzeile"/>
      <w:rPr>
        <w:rFonts w:ascii="Arial" w:hAnsi="Arial" w:cs="Arial"/>
        <w:sz w:val="18"/>
        <w:szCs w:val="18"/>
      </w:rPr>
    </w:pPr>
    <w:r w:rsidRPr="00622DD0">
      <w:rPr>
        <w:rFonts w:ascii="Arial" w:hAnsi="Arial" w:cs="Arial"/>
        <w:sz w:val="18"/>
        <w:szCs w:val="18"/>
      </w:rPr>
      <w:t>Erwartungen der BAGFW an die Bundespolitik der</w:t>
    </w:r>
    <w:r>
      <w:rPr>
        <w:rFonts w:ascii="Arial" w:hAnsi="Arial" w:cs="Arial"/>
        <w:sz w:val="18"/>
        <w:szCs w:val="18"/>
      </w:rPr>
      <w:t xml:space="preserve"> 20. Legislaturperiode, Thema: Digitalisierung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600"/>
    <w:multiLevelType w:val="hybridMultilevel"/>
    <w:tmpl w:val="C51093AC"/>
    <w:lvl w:ilvl="0" w:tplc="E584A67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7286"/>
    <w:multiLevelType w:val="hybridMultilevel"/>
    <w:tmpl w:val="CAF25D2C"/>
    <w:lvl w:ilvl="0" w:tplc="46E07870">
      <w:start w:val="1"/>
      <w:numFmt w:val="decimal"/>
      <w:lvlText w:val="(%1)"/>
      <w:lvlJc w:val="left"/>
      <w:pPr>
        <w:ind w:left="727" w:hanging="3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03CA2"/>
    <w:multiLevelType w:val="hybridMultilevel"/>
    <w:tmpl w:val="9DF402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FB5"/>
    <w:multiLevelType w:val="hybridMultilevel"/>
    <w:tmpl w:val="DC0A07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0334E"/>
    <w:multiLevelType w:val="hybridMultilevel"/>
    <w:tmpl w:val="1E4E1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1FF1"/>
    <w:multiLevelType w:val="hybridMultilevel"/>
    <w:tmpl w:val="3C8E9ABA"/>
    <w:lvl w:ilvl="0" w:tplc="86B0AEF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E6BCD"/>
    <w:multiLevelType w:val="hybridMultilevel"/>
    <w:tmpl w:val="BAD06B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10DC"/>
    <w:multiLevelType w:val="hybridMultilevel"/>
    <w:tmpl w:val="7842D7CE"/>
    <w:lvl w:ilvl="0" w:tplc="CF4E92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A29FD"/>
    <w:multiLevelType w:val="hybridMultilevel"/>
    <w:tmpl w:val="F01AA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92390"/>
    <w:multiLevelType w:val="hybridMultilevel"/>
    <w:tmpl w:val="1C403270"/>
    <w:lvl w:ilvl="0" w:tplc="419A3D4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onsecutiveHyphenLimit w:val="2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C"/>
    <w:rsid w:val="00010954"/>
    <w:rsid w:val="0001389F"/>
    <w:rsid w:val="000144DB"/>
    <w:rsid w:val="0004347F"/>
    <w:rsid w:val="00067128"/>
    <w:rsid w:val="000751FF"/>
    <w:rsid w:val="00075518"/>
    <w:rsid w:val="00091CFB"/>
    <w:rsid w:val="00096942"/>
    <w:rsid w:val="000A5A9A"/>
    <w:rsid w:val="000B7471"/>
    <w:rsid w:val="000E08FF"/>
    <w:rsid w:val="000E18DD"/>
    <w:rsid w:val="000E51FB"/>
    <w:rsid w:val="0010186F"/>
    <w:rsid w:val="00141EDF"/>
    <w:rsid w:val="001517C4"/>
    <w:rsid w:val="00153468"/>
    <w:rsid w:val="0016255B"/>
    <w:rsid w:val="0017694D"/>
    <w:rsid w:val="00186105"/>
    <w:rsid w:val="00190647"/>
    <w:rsid w:val="00193C10"/>
    <w:rsid w:val="001A5A99"/>
    <w:rsid w:val="001A6D80"/>
    <w:rsid w:val="001B0F69"/>
    <w:rsid w:val="001B2075"/>
    <w:rsid w:val="001C3DB3"/>
    <w:rsid w:val="001D62DF"/>
    <w:rsid w:val="00200672"/>
    <w:rsid w:val="0021243D"/>
    <w:rsid w:val="00232D03"/>
    <w:rsid w:val="002460FE"/>
    <w:rsid w:val="0025271E"/>
    <w:rsid w:val="00284555"/>
    <w:rsid w:val="0028543A"/>
    <w:rsid w:val="002A72FC"/>
    <w:rsid w:val="002B4E2C"/>
    <w:rsid w:val="002C42CB"/>
    <w:rsid w:val="002D1F3B"/>
    <w:rsid w:val="002D2D94"/>
    <w:rsid w:val="003007A1"/>
    <w:rsid w:val="00301545"/>
    <w:rsid w:val="00301818"/>
    <w:rsid w:val="003044D7"/>
    <w:rsid w:val="0032329C"/>
    <w:rsid w:val="00345E5F"/>
    <w:rsid w:val="0036503D"/>
    <w:rsid w:val="00365C5E"/>
    <w:rsid w:val="003A77F4"/>
    <w:rsid w:val="003B36B1"/>
    <w:rsid w:val="003C2F06"/>
    <w:rsid w:val="003C3149"/>
    <w:rsid w:val="003D60FB"/>
    <w:rsid w:val="003E52AD"/>
    <w:rsid w:val="003E6C3A"/>
    <w:rsid w:val="004179CD"/>
    <w:rsid w:val="0043788E"/>
    <w:rsid w:val="004544E7"/>
    <w:rsid w:val="00462F4D"/>
    <w:rsid w:val="00463D0C"/>
    <w:rsid w:val="00472D66"/>
    <w:rsid w:val="00482427"/>
    <w:rsid w:val="00484469"/>
    <w:rsid w:val="004A1F54"/>
    <w:rsid w:val="004A7AD7"/>
    <w:rsid w:val="004B0CFD"/>
    <w:rsid w:val="004D4E5C"/>
    <w:rsid w:val="004E1374"/>
    <w:rsid w:val="004F26FE"/>
    <w:rsid w:val="00526163"/>
    <w:rsid w:val="00533692"/>
    <w:rsid w:val="00540096"/>
    <w:rsid w:val="0054785D"/>
    <w:rsid w:val="0055719D"/>
    <w:rsid w:val="00562D96"/>
    <w:rsid w:val="005775FE"/>
    <w:rsid w:val="005910D6"/>
    <w:rsid w:val="00593E8B"/>
    <w:rsid w:val="00595DB9"/>
    <w:rsid w:val="005A0508"/>
    <w:rsid w:val="005A1784"/>
    <w:rsid w:val="005D261B"/>
    <w:rsid w:val="005E1939"/>
    <w:rsid w:val="005E3876"/>
    <w:rsid w:val="005E3BC2"/>
    <w:rsid w:val="005E3DA7"/>
    <w:rsid w:val="00641901"/>
    <w:rsid w:val="0065145C"/>
    <w:rsid w:val="00654873"/>
    <w:rsid w:val="006643BB"/>
    <w:rsid w:val="0067618D"/>
    <w:rsid w:val="006A18F8"/>
    <w:rsid w:val="006C59BE"/>
    <w:rsid w:val="006C6E83"/>
    <w:rsid w:val="00716A69"/>
    <w:rsid w:val="0073089B"/>
    <w:rsid w:val="00730DE2"/>
    <w:rsid w:val="00737B8F"/>
    <w:rsid w:val="00745150"/>
    <w:rsid w:val="00752CE9"/>
    <w:rsid w:val="0075461E"/>
    <w:rsid w:val="007666DB"/>
    <w:rsid w:val="00766E8C"/>
    <w:rsid w:val="00772E25"/>
    <w:rsid w:val="00777903"/>
    <w:rsid w:val="007A2508"/>
    <w:rsid w:val="007A3AB2"/>
    <w:rsid w:val="007A485D"/>
    <w:rsid w:val="007A55F7"/>
    <w:rsid w:val="007F2AF0"/>
    <w:rsid w:val="00803596"/>
    <w:rsid w:val="00813669"/>
    <w:rsid w:val="008348CE"/>
    <w:rsid w:val="00842D8C"/>
    <w:rsid w:val="00874FD9"/>
    <w:rsid w:val="0087589D"/>
    <w:rsid w:val="00882AEC"/>
    <w:rsid w:val="008A1B3C"/>
    <w:rsid w:val="008C1318"/>
    <w:rsid w:val="008D7BC6"/>
    <w:rsid w:val="00901EED"/>
    <w:rsid w:val="00905FC1"/>
    <w:rsid w:val="00911C6A"/>
    <w:rsid w:val="00926789"/>
    <w:rsid w:val="009373FE"/>
    <w:rsid w:val="00956D06"/>
    <w:rsid w:val="00956E66"/>
    <w:rsid w:val="00962A89"/>
    <w:rsid w:val="00982B0A"/>
    <w:rsid w:val="009A12C9"/>
    <w:rsid w:val="009A3126"/>
    <w:rsid w:val="009D15BD"/>
    <w:rsid w:val="009E1F9A"/>
    <w:rsid w:val="00A145AE"/>
    <w:rsid w:val="00A17FD2"/>
    <w:rsid w:val="00A203EA"/>
    <w:rsid w:val="00A22919"/>
    <w:rsid w:val="00A266AA"/>
    <w:rsid w:val="00A547BB"/>
    <w:rsid w:val="00A61E2D"/>
    <w:rsid w:val="00A81591"/>
    <w:rsid w:val="00AA1702"/>
    <w:rsid w:val="00AA2B15"/>
    <w:rsid w:val="00AA60F3"/>
    <w:rsid w:val="00AB17D8"/>
    <w:rsid w:val="00AC32DD"/>
    <w:rsid w:val="00AD089E"/>
    <w:rsid w:val="00B07FD7"/>
    <w:rsid w:val="00B12B01"/>
    <w:rsid w:val="00B1603A"/>
    <w:rsid w:val="00B23A9E"/>
    <w:rsid w:val="00B7614B"/>
    <w:rsid w:val="00B869D6"/>
    <w:rsid w:val="00BA79B8"/>
    <w:rsid w:val="00BE2532"/>
    <w:rsid w:val="00BF3899"/>
    <w:rsid w:val="00C03D0D"/>
    <w:rsid w:val="00C03DA9"/>
    <w:rsid w:val="00C102C8"/>
    <w:rsid w:val="00C17A30"/>
    <w:rsid w:val="00C5432D"/>
    <w:rsid w:val="00C56BC1"/>
    <w:rsid w:val="00C6524E"/>
    <w:rsid w:val="00CA1CAD"/>
    <w:rsid w:val="00CC263E"/>
    <w:rsid w:val="00CC4691"/>
    <w:rsid w:val="00CE3726"/>
    <w:rsid w:val="00CF4FF5"/>
    <w:rsid w:val="00D075BE"/>
    <w:rsid w:val="00D27C0F"/>
    <w:rsid w:val="00D306C8"/>
    <w:rsid w:val="00D572BF"/>
    <w:rsid w:val="00D573B9"/>
    <w:rsid w:val="00D6703A"/>
    <w:rsid w:val="00D9371D"/>
    <w:rsid w:val="00DB1C79"/>
    <w:rsid w:val="00DD2E36"/>
    <w:rsid w:val="00DF7BC8"/>
    <w:rsid w:val="00E02873"/>
    <w:rsid w:val="00E13850"/>
    <w:rsid w:val="00E20D7B"/>
    <w:rsid w:val="00E264D1"/>
    <w:rsid w:val="00E53FAA"/>
    <w:rsid w:val="00E72EB2"/>
    <w:rsid w:val="00EA741F"/>
    <w:rsid w:val="00EC3ACC"/>
    <w:rsid w:val="00EE3DB8"/>
    <w:rsid w:val="00EF5FEE"/>
    <w:rsid w:val="00F2569A"/>
    <w:rsid w:val="00F673B3"/>
    <w:rsid w:val="00F72A40"/>
    <w:rsid w:val="00F77988"/>
    <w:rsid w:val="00F833C2"/>
    <w:rsid w:val="00FA306F"/>
    <w:rsid w:val="00FA4F8A"/>
    <w:rsid w:val="00FC0322"/>
    <w:rsid w:val="00FC6EDF"/>
    <w:rsid w:val="00FD01BA"/>
    <w:rsid w:val="00FE6A8B"/>
    <w:rsid w:val="07ABB24E"/>
    <w:rsid w:val="0A5EFED6"/>
    <w:rsid w:val="0E43B0CA"/>
    <w:rsid w:val="1907EF02"/>
    <w:rsid w:val="26FBEBE1"/>
    <w:rsid w:val="29D69C47"/>
    <w:rsid w:val="37EC7770"/>
    <w:rsid w:val="44A6DB05"/>
    <w:rsid w:val="4B067549"/>
    <w:rsid w:val="4F441B9E"/>
    <w:rsid w:val="5001C499"/>
    <w:rsid w:val="526444C3"/>
    <w:rsid w:val="5783B2E9"/>
    <w:rsid w:val="7DB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C9B827"/>
  <w15:chartTrackingRefBased/>
  <w15:docId w15:val="{4FF8DA33-58F2-409C-A90C-DA60F7A6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43D"/>
  </w:style>
  <w:style w:type="paragraph" w:styleId="Fuzeile">
    <w:name w:val="footer"/>
    <w:basedOn w:val="Standard"/>
    <w:link w:val="FuzeileZchn"/>
    <w:uiPriority w:val="99"/>
    <w:unhideWhenUsed/>
    <w:rsid w:val="0021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43D"/>
  </w:style>
  <w:style w:type="character" w:styleId="Kommentarzeichen">
    <w:name w:val="annotation reference"/>
    <w:basedOn w:val="Absatz-Standardschriftart"/>
    <w:uiPriority w:val="99"/>
    <w:semiHidden/>
    <w:unhideWhenUsed/>
    <w:rsid w:val="00752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2C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2C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C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2CE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2CE9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unhideWhenUsed/>
    <w:rsid w:val="00365C5E"/>
    <w:rPr>
      <w:color w:val="605E5C"/>
      <w:shd w:val="clear" w:color="auto" w:fill="E1DFDD"/>
    </w:rPr>
  </w:style>
  <w:style w:type="character" w:customStyle="1" w:styleId="Erwhnung1">
    <w:name w:val="Erwähnung1"/>
    <w:basedOn w:val="Absatz-Standardschriftart"/>
    <w:uiPriority w:val="99"/>
    <w:unhideWhenUsed/>
    <w:rsid w:val="00365C5E"/>
    <w:rPr>
      <w:color w:val="2B579A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145AE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unhideWhenUsed/>
    <w:rsid w:val="00010954"/>
    <w:rPr>
      <w:color w:val="605E5C"/>
      <w:shd w:val="clear" w:color="auto" w:fill="E1DFDD"/>
    </w:rPr>
  </w:style>
  <w:style w:type="character" w:customStyle="1" w:styleId="Mention">
    <w:name w:val="Mention"/>
    <w:basedOn w:val="Absatz-Standardschriftart"/>
    <w:uiPriority w:val="99"/>
    <w:unhideWhenUsed/>
    <w:rsid w:val="00010954"/>
    <w:rPr>
      <w:color w:val="2B579A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E13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timm@bag-wohlfahrt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hard.timm@bag-wohlfah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050C74D0DF746890CF64B245C9CD6" ma:contentTypeVersion="4714" ma:contentTypeDescription="Ein neues Dokument erstellen." ma:contentTypeScope="" ma:versionID="1c24d62734fbf93ee782aec0a198b699">
  <xsd:schema xmlns:xsd="http://www.w3.org/2001/XMLSchema" xmlns:xs="http://www.w3.org/2001/XMLSchema" xmlns:p="http://schemas.microsoft.com/office/2006/metadata/properties" xmlns:ns2="e8d7a9c6-e82d-4466-9e7a-badf8676663c" xmlns:ns3="d02bc21f-b422-453a-9fda-7f6baffa8462" targetNamespace="http://schemas.microsoft.com/office/2006/metadata/properties" ma:root="true" ma:fieldsID="bac9cb94ef1b29e8bb1c4d25be46e24b" ns2:_="" ns3:_="">
    <xsd:import namespace="e8d7a9c6-e82d-4466-9e7a-badf8676663c"/>
    <xsd:import namespace="d02bc21f-b422-453a-9fda-7f6baffa84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c21f-b422-453a-9fda-7f6baffa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050C74D0DF746890CF64B245C9CD6" ma:contentTypeVersion="4719" ma:contentTypeDescription="Ein neues Dokument erstellen." ma:contentTypeScope="" ma:versionID="bbd2dc5e66b375a4923c26e2c0257d70">
  <xsd:schema xmlns:xsd="http://www.w3.org/2001/XMLSchema" xmlns:xs="http://www.w3.org/2001/XMLSchema" xmlns:p="http://schemas.microsoft.com/office/2006/metadata/properties" xmlns:ns2="e8d7a9c6-e82d-4466-9e7a-badf8676663c" xmlns:ns3="d02bc21f-b422-453a-9fda-7f6baffa8462" targetNamespace="http://schemas.microsoft.com/office/2006/metadata/properties" ma:root="true" ma:fieldsID="bac9cb94ef1b29e8bb1c4d25be46e24b" ns2:_="" ns3:_="">
    <xsd:import namespace="e8d7a9c6-e82d-4466-9e7a-badf8676663c"/>
    <xsd:import namespace="d02bc21f-b422-453a-9fda-7f6baffa84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c21f-b422-453a-9fda-7f6baffa8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UPW7SVMUV64P-1210661889-900739</_dlc_DocId>
    <_dlc_DocIdUrl xmlns="e8d7a9c6-e82d-4466-9e7a-badf8676663c">
      <Url>https://drkgsberlin.sharepoint.com/sites/Bereich_4/_layouts/15/DocIdRedir.aspx?ID=UPW7SVMUV64P-1210661889-900739</Url>
      <Description>UPW7SVMUV64P-1210661889-900739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A8B6-CF2B-4F15-9377-3817F8A00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79DCC-450D-4ABF-911C-0D3FD4953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d02bc21f-b422-453a-9fda-7f6baffa8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6C3B4-70CC-4AA7-BFEC-749A2973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d02bc21f-b422-453a-9fda-7f6baffa8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C1C17-E2FE-4B66-A483-0F254FEA43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A7D262-71DD-4046-A23F-11AFAC948308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02bc21f-b422-453a-9fda-7f6baffa8462"/>
    <ds:schemaRef ds:uri="e8d7a9c6-e82d-4466-9e7a-badf8676663c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BB5EE8A-9640-4421-8B28-50181BD0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Timm</dc:creator>
  <cp:keywords/>
  <dc:description/>
  <cp:lastModifiedBy>Gerhard Timm</cp:lastModifiedBy>
  <cp:revision>8</cp:revision>
  <dcterms:created xsi:type="dcterms:W3CDTF">2021-02-20T16:27:00Z</dcterms:created>
  <dcterms:modified xsi:type="dcterms:W3CDTF">2021-03-18T09:05:00Z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0x010100293050C74D0DF746890CF64B245C9CD6</vt:lpwstr>
  </property>
  <property fmtid="{D5CDD505-2E9C-101B-9397-08002B2CF9AE}" pid="3" name="_dlc_DocIdItemGuid">
    <vt:lpwstr>5ade64d2-1444-4651-b2ae-6e26a5fc07d3</vt:lpwstr>
  </property>
</Properties>
</file>